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E247" w14:textId="3B0F99E5" w:rsidR="00EA0C32" w:rsidRPr="00EA0C32" w:rsidRDefault="00EA0C32">
      <w:pPr>
        <w:rPr>
          <w:rFonts w:ascii="Arial" w:hAnsi="Arial" w:cs="Arial"/>
          <w:b/>
          <w:bCs/>
          <w:u w:val="single"/>
        </w:rPr>
      </w:pPr>
      <w:r w:rsidRPr="00EA0C32">
        <w:rPr>
          <w:rFonts w:ascii="Arial" w:hAnsi="Arial" w:cs="Arial"/>
          <w:b/>
          <w:bCs/>
          <w:u w:val="single"/>
        </w:rPr>
        <w:t>Email to Home Authority detailing the results</w:t>
      </w:r>
      <w:r>
        <w:rPr>
          <w:rFonts w:ascii="Arial" w:hAnsi="Arial" w:cs="Arial"/>
          <w:b/>
          <w:bCs/>
          <w:u w:val="single"/>
        </w:rPr>
        <w:t>.</w:t>
      </w:r>
    </w:p>
    <w:p w14:paraId="460FC2D7" w14:textId="77777777" w:rsidR="00EA0C32" w:rsidRDefault="00EA0C32">
      <w:pPr>
        <w:rPr>
          <w:rFonts w:ascii="Arial" w:hAnsi="Arial" w:cs="Arial"/>
          <w:b/>
          <w:bCs/>
        </w:rPr>
      </w:pPr>
    </w:p>
    <w:p w14:paraId="118F1557" w14:textId="22C3A14D" w:rsidR="00547E7A" w:rsidRPr="00EA0C32" w:rsidRDefault="00EA0C32">
      <w:pPr>
        <w:rPr>
          <w:rFonts w:ascii="Arial" w:hAnsi="Arial" w:cs="Arial"/>
          <w:b/>
          <w:bCs/>
        </w:rPr>
      </w:pPr>
      <w:r w:rsidRPr="00EA0C32">
        <w:rPr>
          <w:rFonts w:ascii="Arial" w:hAnsi="Arial" w:cs="Arial"/>
          <w:b/>
          <w:bCs/>
        </w:rPr>
        <w:t xml:space="preserve">Result of sample(s) taken at the border to Home Authority </w:t>
      </w:r>
    </w:p>
    <w:p w14:paraId="109D87C4" w14:textId="1705A71D" w:rsidR="00EA0C32" w:rsidRDefault="00EA0C32" w:rsidP="00EA0C32">
      <w:pPr>
        <w:spacing w:after="0"/>
        <w:rPr>
          <w:rFonts w:ascii="Arial" w:hAnsi="Arial" w:cs="Arial"/>
        </w:rPr>
      </w:pPr>
      <w:r>
        <w:rPr>
          <w:rFonts w:ascii="Arial" w:hAnsi="Arial" w:cs="Arial"/>
        </w:rPr>
        <w:t>Dear Duty Team</w:t>
      </w:r>
    </w:p>
    <w:p w14:paraId="066E1D9C" w14:textId="77777777" w:rsidR="00EA0C32" w:rsidRDefault="00EA0C32" w:rsidP="00EA0C32">
      <w:pPr>
        <w:spacing w:after="0"/>
        <w:rPr>
          <w:rFonts w:ascii="Arial" w:hAnsi="Arial" w:cs="Arial"/>
        </w:rPr>
      </w:pPr>
    </w:p>
    <w:p w14:paraId="49728E03" w14:textId="77777777" w:rsidR="00EA0C32" w:rsidRDefault="00EA0C32" w:rsidP="00EA0C32">
      <w:pPr>
        <w:spacing w:after="0"/>
        <w:rPr>
          <w:rFonts w:ascii="Arial" w:hAnsi="Arial" w:cs="Arial"/>
        </w:rPr>
      </w:pPr>
      <w:r>
        <w:rPr>
          <w:rFonts w:ascii="Arial" w:hAnsi="Arial" w:cs="Arial"/>
        </w:rPr>
        <w:t>Please find attached the results of a sample(s) taken from a consignment imported via the Port of Felixstowe.</w:t>
      </w:r>
    </w:p>
    <w:p w14:paraId="4ABEE69A" w14:textId="77777777" w:rsidR="00EA0C32" w:rsidRDefault="00EA0C32" w:rsidP="00EA0C32">
      <w:pPr>
        <w:spacing w:after="0"/>
        <w:rPr>
          <w:rFonts w:ascii="Arial" w:hAnsi="Arial" w:cs="Arial"/>
        </w:rPr>
      </w:pPr>
    </w:p>
    <w:p w14:paraId="18A16FCC" w14:textId="77777777" w:rsidR="00EA0C32" w:rsidRDefault="00EA0C32" w:rsidP="00EA0C32">
      <w:pPr>
        <w:spacing w:after="0"/>
        <w:rPr>
          <w:rFonts w:ascii="Arial" w:hAnsi="Arial" w:cs="Arial"/>
          <w:b/>
          <w:bCs/>
        </w:rPr>
      </w:pPr>
      <w:r>
        <w:rPr>
          <w:rFonts w:ascii="Arial" w:hAnsi="Arial" w:cs="Arial"/>
        </w:rPr>
        <w:t xml:space="preserve">This relates to an importer based in your area, or the delivery address provided is within your local authority.  </w:t>
      </w:r>
      <w:r>
        <w:rPr>
          <w:rFonts w:ascii="Arial" w:hAnsi="Arial" w:cs="Arial"/>
          <w:b/>
          <w:bCs/>
        </w:rPr>
        <w:t>The consignment has been released to the delivery address.</w:t>
      </w:r>
    </w:p>
    <w:p w14:paraId="044AB463" w14:textId="77777777" w:rsidR="00EA0C32" w:rsidRDefault="00EA0C32" w:rsidP="00EA0C32">
      <w:pPr>
        <w:spacing w:after="0"/>
        <w:rPr>
          <w:rFonts w:ascii="Arial" w:hAnsi="Arial" w:cs="Arial"/>
        </w:rPr>
      </w:pPr>
    </w:p>
    <w:p w14:paraId="40F6F42F" w14:textId="77777777" w:rsidR="00EA0C32" w:rsidRDefault="00EA0C32" w:rsidP="00EA0C32">
      <w:pPr>
        <w:spacing w:after="0"/>
        <w:rPr>
          <w:rFonts w:ascii="Arial" w:hAnsi="Arial" w:cs="Arial"/>
        </w:rPr>
      </w:pPr>
      <w:r>
        <w:rPr>
          <w:rFonts w:ascii="Arial" w:hAnsi="Arial" w:cs="Arial"/>
        </w:rPr>
        <w:t>This authority conducts product safety assessments at the border as part of our role as a Market Surveillance Authority.  We are notifying you so that you may liaise with the business at the delivery address/fulfilment house to prevent unsafe or non-compliant goods from being distributed to consumers.</w:t>
      </w:r>
    </w:p>
    <w:p w14:paraId="5D028E15" w14:textId="77777777" w:rsidR="00EA0C32" w:rsidRDefault="00EA0C32" w:rsidP="00EA0C32">
      <w:pPr>
        <w:spacing w:after="0"/>
        <w:rPr>
          <w:rFonts w:ascii="Arial" w:hAnsi="Arial" w:cs="Arial"/>
        </w:rPr>
      </w:pPr>
    </w:p>
    <w:p w14:paraId="4611A1C2" w14:textId="662A2453" w:rsidR="00EA0C32" w:rsidRDefault="00EA0C32" w:rsidP="00EA0C32">
      <w:pPr>
        <w:spacing w:after="0"/>
        <w:rPr>
          <w:rFonts w:ascii="Arial" w:hAnsi="Arial" w:cs="Arial"/>
        </w:rPr>
      </w:pPr>
      <w:r>
        <w:rPr>
          <w:rFonts w:ascii="Arial" w:hAnsi="Arial" w:cs="Arial"/>
        </w:rPr>
        <w:t xml:space="preserve">To ensure that all relevant information is available to colleagues and is included in any intelligence analysis to influence future product safety work, we request that your authority records the outcome of any intervention on IDB  as well as the national Product Safety Database: </w:t>
      </w:r>
      <w:hyperlink r:id="rId10" w:history="1">
        <w:r>
          <w:rPr>
            <w:rStyle w:val="Hyperlink"/>
            <w:rFonts w:ascii="Arial" w:hAnsi="Arial" w:cs="Arial"/>
          </w:rPr>
          <w:t>https://www.gov.uk/guidance/product-safety-support-for-local-authorities</w:t>
        </w:r>
      </w:hyperlink>
      <w:r>
        <w:rPr>
          <w:rFonts w:ascii="Arial" w:hAnsi="Arial" w:cs="Arial"/>
        </w:rPr>
        <w:t>.  Follow this link to update your case: (</w:t>
      </w:r>
      <w:r>
        <w:rPr>
          <w:rFonts w:ascii="Arial" w:hAnsi="Arial" w:cs="Arial"/>
          <w:b/>
          <w:bCs/>
          <w:highlight w:val="yellow"/>
        </w:rPr>
        <w:t>Add Link)</w:t>
      </w:r>
    </w:p>
    <w:p w14:paraId="2D77590F" w14:textId="77777777" w:rsidR="00EA0C32" w:rsidRDefault="00EA0C32" w:rsidP="00EA0C32">
      <w:pPr>
        <w:spacing w:after="0"/>
        <w:rPr>
          <w:rFonts w:ascii="Arial" w:hAnsi="Arial" w:cs="Arial"/>
        </w:rPr>
      </w:pPr>
    </w:p>
    <w:p w14:paraId="56A05629" w14:textId="77777777" w:rsidR="00EA0C32" w:rsidRDefault="00EA0C32" w:rsidP="00EA0C32">
      <w:pPr>
        <w:keepLines/>
        <w:spacing w:after="0"/>
        <w:rPr>
          <w:rFonts w:ascii="Arial" w:hAnsi="Arial"/>
          <w:iCs/>
          <w:color w:val="000000" w:themeColor="text1"/>
        </w:rPr>
      </w:pPr>
      <w:r>
        <w:rPr>
          <w:rFonts w:ascii="Arial" w:hAnsi="Arial"/>
          <w:iCs/>
          <w:color w:val="000000" w:themeColor="text1"/>
        </w:rPr>
        <w:t xml:space="preserve">Suffolk Imports Team would like to receive feedback regarding the actions you have taken following this referral.  It is appreciated that timescales will vary, depending on the nature of the referral.  We will therefore contact you in approximately one month, for feedback on this referral.  </w:t>
      </w:r>
    </w:p>
    <w:p w14:paraId="60164832" w14:textId="77777777" w:rsidR="00EA0C32" w:rsidRDefault="00EA0C32" w:rsidP="00EA0C32">
      <w:pPr>
        <w:keepLines/>
        <w:spacing w:after="0"/>
        <w:rPr>
          <w:rFonts w:ascii="Arial" w:hAnsi="Arial" w:cs="Arial"/>
          <w:iCs/>
          <w:color w:val="000000" w:themeColor="text1"/>
        </w:rPr>
      </w:pPr>
    </w:p>
    <w:p w14:paraId="51DC962E" w14:textId="77777777" w:rsidR="00EA0C32" w:rsidRDefault="00EA0C32" w:rsidP="00EA0C32">
      <w:pPr>
        <w:spacing w:after="0"/>
        <w:rPr>
          <w:rFonts w:ascii="Arial" w:hAnsi="Arial"/>
        </w:rPr>
      </w:pPr>
      <w:r>
        <w:rPr>
          <w:rFonts w:ascii="Arial" w:hAnsi="Arial" w:cs="Arial"/>
          <w:color w:val="000000"/>
        </w:rPr>
        <w:t>If you believe this referral is not for your authority (</w:t>
      </w:r>
      <w:proofErr w:type="gramStart"/>
      <w:r>
        <w:rPr>
          <w:rFonts w:ascii="Arial" w:hAnsi="Arial" w:cs="Arial"/>
          <w:color w:val="000000"/>
        </w:rPr>
        <w:t>e.g.</w:t>
      </w:r>
      <w:proofErr w:type="gramEnd"/>
      <w:r>
        <w:rPr>
          <w:rFonts w:ascii="Arial" w:hAnsi="Arial" w:cs="Arial"/>
          <w:color w:val="000000"/>
        </w:rPr>
        <w:t xml:space="preserve"> trader out of area), please notify us as soon as possible.</w:t>
      </w:r>
    </w:p>
    <w:p w14:paraId="167A51C2" w14:textId="77777777" w:rsidR="00EA0C32" w:rsidRDefault="00EA0C32" w:rsidP="00EA0C32">
      <w:pPr>
        <w:spacing w:after="0"/>
        <w:rPr>
          <w:rFonts w:ascii="Arial" w:hAnsi="Arial"/>
        </w:rPr>
      </w:pPr>
    </w:p>
    <w:p w14:paraId="6D9F3A4B" w14:textId="77777777" w:rsidR="00EA0C32" w:rsidRDefault="00EA0C32" w:rsidP="00EA0C32">
      <w:pPr>
        <w:spacing w:after="0"/>
        <w:rPr>
          <w:rFonts w:ascii="Arial" w:eastAsiaTheme="minorEastAsia" w:hAnsi="Arial" w:cs="Arial"/>
          <w:noProof/>
          <w:lang w:eastAsia="en-GB"/>
        </w:rPr>
      </w:pPr>
      <w:r>
        <w:rPr>
          <w:rFonts w:ascii="Arial" w:eastAsiaTheme="minorEastAsia" w:hAnsi="Arial" w:cs="Arial"/>
          <w:noProof/>
          <w:lang w:eastAsia="en-GB"/>
        </w:rPr>
        <w:t>Kind regards,</w:t>
      </w:r>
    </w:p>
    <w:p w14:paraId="108C3FA4" w14:textId="77777777" w:rsidR="00EA0C32" w:rsidRDefault="00EA0C32" w:rsidP="00EA0C32">
      <w:pPr>
        <w:rPr>
          <w:rFonts w:ascii="Arial" w:eastAsiaTheme="minorEastAsia" w:hAnsi="Arial" w:cs="Arial"/>
          <w:noProof/>
          <w:sz w:val="23"/>
          <w:szCs w:val="23"/>
          <w:lang w:eastAsia="en-GB"/>
        </w:rPr>
      </w:pPr>
    </w:p>
    <w:tbl>
      <w:tblPr>
        <w:tblW w:w="8789" w:type="dxa"/>
        <w:tblCellMar>
          <w:left w:w="0" w:type="dxa"/>
          <w:right w:w="0" w:type="dxa"/>
        </w:tblCellMar>
        <w:tblLook w:val="04A0" w:firstRow="1" w:lastRow="0" w:firstColumn="1" w:lastColumn="0" w:noHBand="0" w:noVBand="1"/>
      </w:tblPr>
      <w:tblGrid>
        <w:gridCol w:w="3261"/>
        <w:gridCol w:w="5528"/>
      </w:tblGrid>
      <w:tr w:rsidR="00EA0C32" w14:paraId="22400E91" w14:textId="77777777" w:rsidTr="00EA0C32">
        <w:trPr>
          <w:trHeight w:val="1985"/>
        </w:trPr>
        <w:tc>
          <w:tcPr>
            <w:tcW w:w="3261" w:type="dxa"/>
            <w:tcMar>
              <w:top w:w="0" w:type="dxa"/>
              <w:left w:w="57" w:type="dxa"/>
              <w:bottom w:w="0" w:type="dxa"/>
              <w:right w:w="108" w:type="dxa"/>
            </w:tcMar>
            <w:vAlign w:val="center"/>
          </w:tcPr>
          <w:p w14:paraId="6F723BBC" w14:textId="353BC4B7" w:rsidR="00EA0C32" w:rsidRDefault="00EA0C32">
            <w:pPr>
              <w:rPr>
                <w:rFonts w:eastAsiaTheme="minorEastAsia"/>
                <w:noProof/>
                <w:lang w:eastAsia="en-GB"/>
              </w:rPr>
            </w:pPr>
            <w:r>
              <w:rPr>
                <w:rFonts w:eastAsiaTheme="minorEastAsia"/>
                <w:noProof/>
                <w:lang w:eastAsia="en-GB"/>
              </w:rPr>
              <w:drawing>
                <wp:inline distT="0" distB="0" distL="0" distR="0" wp14:anchorId="2C38F26C" wp14:editId="2709923C">
                  <wp:extent cx="1310640" cy="388620"/>
                  <wp:effectExtent l="0" t="0" r="3810" b="0"/>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ack(2ti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388620"/>
                          </a:xfrm>
                          <a:prstGeom prst="rect">
                            <a:avLst/>
                          </a:prstGeom>
                          <a:noFill/>
                          <a:ln>
                            <a:noFill/>
                          </a:ln>
                        </pic:spPr>
                      </pic:pic>
                    </a:graphicData>
                  </a:graphic>
                </wp:inline>
              </w:drawing>
            </w:r>
          </w:p>
          <w:p w14:paraId="0C6A8E3E" w14:textId="77777777" w:rsidR="00EA0C32" w:rsidRDefault="00EA0C32">
            <w:pPr>
              <w:rPr>
                <w:rFonts w:eastAsiaTheme="minorEastAsia"/>
                <w:noProof/>
                <w:lang w:eastAsia="en-GB"/>
              </w:rPr>
            </w:pPr>
          </w:p>
          <w:p w14:paraId="6EDF8636" w14:textId="14FE5DED" w:rsidR="00EA0C32" w:rsidRDefault="00EA0C32">
            <w:pPr>
              <w:rPr>
                <w:rFonts w:ascii="Segoe UI" w:eastAsiaTheme="minorEastAsia" w:hAnsi="Segoe UI" w:cs="Segoe UI"/>
                <w:noProof/>
                <w:sz w:val="20"/>
                <w:szCs w:val="20"/>
              </w:rPr>
            </w:pPr>
            <w:r>
              <w:rPr>
                <w:rFonts w:eastAsiaTheme="minorEastAsia"/>
                <w:noProof/>
                <w:lang w:eastAsia="en-GB"/>
              </w:rPr>
              <w:t xml:space="preserve">  </w:t>
            </w:r>
            <w:r>
              <w:rPr>
                <w:rFonts w:eastAsiaTheme="minorEastAsia"/>
                <w:noProof/>
                <w:lang w:eastAsia="en-GB"/>
              </w:rPr>
              <w:drawing>
                <wp:inline distT="0" distB="0" distL="0" distR="0" wp14:anchorId="1FB8D3AE" wp14:editId="73A4D14D">
                  <wp:extent cx="134112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563880"/>
                          </a:xfrm>
                          <a:prstGeom prst="rect">
                            <a:avLst/>
                          </a:prstGeom>
                          <a:noFill/>
                          <a:ln>
                            <a:noFill/>
                          </a:ln>
                        </pic:spPr>
                      </pic:pic>
                    </a:graphicData>
                  </a:graphic>
                </wp:inline>
              </w:drawing>
            </w:r>
          </w:p>
        </w:tc>
        <w:tc>
          <w:tcPr>
            <w:tcW w:w="5528" w:type="dxa"/>
            <w:tcMar>
              <w:top w:w="0" w:type="dxa"/>
              <w:left w:w="108" w:type="dxa"/>
              <w:bottom w:w="0" w:type="dxa"/>
              <w:right w:w="108" w:type="dxa"/>
            </w:tcMar>
            <w:vAlign w:val="center"/>
            <w:hideMark/>
          </w:tcPr>
          <w:p w14:paraId="102CAD79" w14:textId="77777777" w:rsidR="00EA0C32" w:rsidRDefault="00EA0C32">
            <w:pPr>
              <w:rPr>
                <w:rFonts w:ascii="Segoe UI" w:eastAsiaTheme="minorEastAsia" w:hAnsi="Segoe UI" w:cs="Segoe UI"/>
                <w:b/>
                <w:bCs/>
                <w:noProof/>
                <w:color w:val="404040"/>
                <w:lang w:eastAsia="en-GB"/>
              </w:rPr>
            </w:pPr>
            <w:r>
              <w:rPr>
                <w:rFonts w:ascii="Segoe UI" w:eastAsiaTheme="minorEastAsia" w:hAnsi="Segoe UI" w:cs="Segoe UI"/>
                <w:b/>
                <w:bCs/>
                <w:noProof/>
                <w:color w:val="404040"/>
                <w:lang w:eastAsia="en-GB"/>
              </w:rPr>
              <w:t>Suffolk Imports Team</w:t>
            </w:r>
          </w:p>
          <w:p w14:paraId="1D07A525" w14:textId="77777777" w:rsidR="00EA0C32" w:rsidRDefault="00EA0C32">
            <w:pPr>
              <w:rPr>
                <w:rFonts w:ascii="Segoe UI" w:eastAsiaTheme="minorEastAsia" w:hAnsi="Segoe UI" w:cs="Segoe UI"/>
                <w:noProof/>
                <w:color w:val="404040"/>
                <w:lang w:eastAsia="en-GB"/>
              </w:rPr>
            </w:pPr>
            <w:r>
              <w:rPr>
                <w:rFonts w:ascii="Segoe UI" w:eastAsiaTheme="minorEastAsia" w:hAnsi="Segoe UI" w:cs="Segoe UI"/>
                <w:noProof/>
                <w:color w:val="404040"/>
                <w:lang w:eastAsia="en-GB"/>
              </w:rPr>
              <w:t>Phone: 01473 264563</w:t>
            </w:r>
          </w:p>
          <w:p w14:paraId="49573A08" w14:textId="77777777" w:rsidR="00EA0C32" w:rsidRDefault="00EA0C32">
            <w:pPr>
              <w:rPr>
                <w:rFonts w:ascii="Segoe UI" w:eastAsiaTheme="minorEastAsia" w:hAnsi="Segoe UI" w:cs="Segoe UI"/>
                <w:noProof/>
                <w:color w:val="4472C4"/>
                <w:lang w:eastAsia="en-GB"/>
              </w:rPr>
            </w:pPr>
            <w:r>
              <w:rPr>
                <w:rFonts w:ascii="Segoe UI" w:eastAsiaTheme="minorEastAsia" w:hAnsi="Segoe UI" w:cs="Segoe UI"/>
                <w:noProof/>
                <w:color w:val="404040"/>
                <w:lang w:eastAsia="en-GB"/>
              </w:rPr>
              <w:t xml:space="preserve">Team Email: </w:t>
            </w:r>
            <w:hyperlink r:id="rId13" w:history="1">
              <w:r>
                <w:rPr>
                  <w:rStyle w:val="Hyperlink"/>
                  <w:rFonts w:ascii="Segoe UI" w:eastAsiaTheme="minorEastAsia" w:hAnsi="Segoe UI" w:cs="Segoe UI"/>
                  <w:noProof/>
                  <w:color w:val="0000FF"/>
                  <w:lang w:eastAsia="en-GB"/>
                </w:rPr>
                <w:t>imports@suffolk.gov.uk</w:t>
              </w:r>
            </w:hyperlink>
          </w:p>
          <w:p w14:paraId="325A2A96" w14:textId="77777777" w:rsidR="00EA0C32" w:rsidRDefault="00EA0C32">
            <w:pPr>
              <w:rPr>
                <w:rFonts w:ascii="Segoe UI" w:eastAsiaTheme="minorEastAsia" w:hAnsi="Segoe UI" w:cs="Segoe UI"/>
                <w:noProof/>
                <w:color w:val="404040"/>
                <w:sz w:val="20"/>
                <w:szCs w:val="20"/>
                <w:lang w:eastAsia="en-GB"/>
              </w:rPr>
            </w:pPr>
            <w:r>
              <w:rPr>
                <w:rFonts w:ascii="Segoe UI" w:eastAsiaTheme="minorEastAsia" w:hAnsi="Segoe UI" w:cs="Segoe UI"/>
                <w:noProof/>
                <w:color w:val="404040"/>
                <w:sz w:val="20"/>
                <w:szCs w:val="20"/>
                <w:lang w:eastAsia="en-GB"/>
              </w:rPr>
              <w:t xml:space="preserve">Suffolk County Council | Trading Standards </w:t>
            </w:r>
          </w:p>
          <w:p w14:paraId="482082A0" w14:textId="77777777" w:rsidR="00EA0C32" w:rsidRDefault="00EA0C32">
            <w:pPr>
              <w:rPr>
                <w:rFonts w:ascii="Segoe UI" w:eastAsiaTheme="minorEastAsia" w:hAnsi="Segoe UI" w:cs="Segoe UI"/>
                <w:noProof/>
                <w:color w:val="404040"/>
                <w:lang w:eastAsia="en-GB"/>
              </w:rPr>
            </w:pPr>
            <w:r>
              <w:rPr>
                <w:rFonts w:ascii="Segoe UI" w:eastAsiaTheme="minorEastAsia" w:hAnsi="Segoe UI" w:cs="Segoe UI"/>
                <w:noProof/>
                <w:color w:val="404040"/>
                <w:sz w:val="20"/>
                <w:szCs w:val="20"/>
                <w:lang w:eastAsia="en-GB"/>
              </w:rPr>
              <w:t>Landmark House | 4 Egerton Road | Ipswich Suffolk | IP1 5PF</w:t>
            </w:r>
          </w:p>
        </w:tc>
      </w:tr>
    </w:tbl>
    <w:p w14:paraId="71A1DB4E" w14:textId="50E9FDF3" w:rsidR="00EA0C32" w:rsidRDefault="00EA0C32"/>
    <w:p w14:paraId="3BC03FB3" w14:textId="5958897F" w:rsidR="00EA0C32" w:rsidRDefault="00EA0C32"/>
    <w:p w14:paraId="349FB450" w14:textId="6DD53F78" w:rsidR="00EA0C32" w:rsidRDefault="00EA0C32"/>
    <w:p w14:paraId="28F0D9B4" w14:textId="3ADC92A7" w:rsidR="00EA0C32" w:rsidRDefault="00EA0C32"/>
    <w:p w14:paraId="3AF2D65A" w14:textId="111611B1" w:rsidR="00EA0C32" w:rsidRDefault="00EA0C32"/>
    <w:p w14:paraId="64D1A564" w14:textId="59C2D3C1" w:rsidR="00EA0C32" w:rsidRDefault="00EA0C32"/>
    <w:p w14:paraId="499457DD" w14:textId="4F2718FA" w:rsidR="00EA0C32" w:rsidRDefault="00EA0C32" w:rsidP="00EA0C32">
      <w:pPr>
        <w:rPr>
          <w:rFonts w:ascii="Arial" w:hAnsi="Arial" w:cs="Arial"/>
          <w:b/>
          <w:bCs/>
          <w:u w:val="single"/>
        </w:rPr>
      </w:pPr>
      <w:r>
        <w:rPr>
          <w:rFonts w:ascii="Arial" w:hAnsi="Arial" w:cs="Arial"/>
          <w:b/>
          <w:bCs/>
          <w:u w:val="single"/>
        </w:rPr>
        <w:t>Email to Agent requesting further information.</w:t>
      </w:r>
    </w:p>
    <w:p w14:paraId="7F6AAE40" w14:textId="77777777" w:rsidR="00EA0C32" w:rsidRDefault="00EA0C32" w:rsidP="00EA0C32">
      <w:pPr>
        <w:rPr>
          <w:rFonts w:ascii="Arial" w:hAnsi="Arial" w:cs="Arial"/>
          <w:b/>
          <w:bCs/>
          <w:u w:val="single"/>
        </w:rPr>
      </w:pPr>
    </w:p>
    <w:p w14:paraId="641D0091" w14:textId="5AFB8D5A" w:rsidR="00EA0C32" w:rsidRPr="00EA0C32" w:rsidRDefault="00EA0C32" w:rsidP="00EA0C32">
      <w:pPr>
        <w:rPr>
          <w:rFonts w:ascii="Arial" w:hAnsi="Arial" w:cs="Arial"/>
          <w:b/>
          <w:bCs/>
        </w:rPr>
      </w:pPr>
      <w:r w:rsidRPr="00EA0C32">
        <w:rPr>
          <w:rFonts w:ascii="Arial" w:hAnsi="Arial" w:cs="Arial"/>
          <w:b/>
          <w:bCs/>
        </w:rPr>
        <w:t>Request for urgent information, consignment held at the border - Our Ref WK/</w:t>
      </w:r>
    </w:p>
    <w:p w14:paraId="1BD411C9" w14:textId="47ABA36D" w:rsidR="00EA0C32" w:rsidRDefault="00EA0C32" w:rsidP="00EA0C32">
      <w:pPr>
        <w:spacing w:after="0"/>
        <w:rPr>
          <w:rFonts w:ascii="Arial" w:hAnsi="Arial" w:cs="Arial"/>
          <w:b/>
          <w:bCs/>
          <w:color w:val="FF0000"/>
        </w:rPr>
      </w:pPr>
      <w:r>
        <w:rPr>
          <w:rFonts w:ascii="Arial" w:hAnsi="Arial" w:cs="Arial"/>
          <w:b/>
          <w:bCs/>
          <w:color w:val="FF0000"/>
        </w:rPr>
        <w:t xml:space="preserve">UCN: </w:t>
      </w:r>
    </w:p>
    <w:p w14:paraId="31BB13CD" w14:textId="77777777" w:rsidR="00EA0C32" w:rsidRDefault="00EA0C32" w:rsidP="00EA0C32">
      <w:pPr>
        <w:spacing w:after="0"/>
        <w:rPr>
          <w:rFonts w:ascii="Arial" w:hAnsi="Arial" w:cs="Arial"/>
          <w:b/>
          <w:bCs/>
          <w:color w:val="FF0000"/>
        </w:rPr>
      </w:pPr>
      <w:r>
        <w:rPr>
          <w:rFonts w:ascii="Arial" w:hAnsi="Arial" w:cs="Arial"/>
          <w:b/>
          <w:bCs/>
          <w:color w:val="FF0000"/>
        </w:rPr>
        <w:t xml:space="preserve">Container No: </w:t>
      </w:r>
    </w:p>
    <w:p w14:paraId="70F379C2" w14:textId="77777777" w:rsidR="00EA0C32" w:rsidRDefault="00EA0C32" w:rsidP="00EA0C32">
      <w:pPr>
        <w:spacing w:after="0"/>
        <w:rPr>
          <w:rFonts w:ascii="Arial" w:hAnsi="Arial" w:cs="Arial"/>
          <w:b/>
          <w:bCs/>
          <w:color w:val="FF0000"/>
        </w:rPr>
      </w:pPr>
      <w:r>
        <w:rPr>
          <w:rFonts w:ascii="Arial" w:hAnsi="Arial" w:cs="Arial"/>
          <w:b/>
          <w:bCs/>
          <w:color w:val="FF0000"/>
        </w:rPr>
        <w:t xml:space="preserve">Entry No: </w:t>
      </w:r>
    </w:p>
    <w:p w14:paraId="0BAC9B08" w14:textId="77777777" w:rsidR="00EA0C32" w:rsidRDefault="00EA0C32" w:rsidP="00EA0C32">
      <w:pPr>
        <w:rPr>
          <w:rFonts w:ascii="Arial" w:hAnsi="Arial" w:cs="Arial"/>
        </w:rPr>
      </w:pPr>
      <w:r>
        <w:rPr>
          <w:rFonts w:ascii="Arial" w:hAnsi="Arial" w:cs="Arial"/>
        </w:rPr>
        <w:t xml:space="preserve"> </w:t>
      </w:r>
    </w:p>
    <w:p w14:paraId="6DE55807" w14:textId="60ED5396" w:rsidR="00EA0C32" w:rsidRDefault="00EA0C32" w:rsidP="00EA0C32">
      <w:pPr>
        <w:rPr>
          <w:rFonts w:ascii="Arial" w:hAnsi="Arial" w:cs="Arial"/>
          <w:b/>
          <w:bCs/>
        </w:rPr>
      </w:pPr>
      <w:r>
        <w:rPr>
          <w:rFonts w:ascii="Arial" w:hAnsi="Arial" w:cs="Arial"/>
        </w:rPr>
        <w:t xml:space="preserve">This consignment has been selected for exam. The below information is required within the next 3 days, </w:t>
      </w:r>
      <w:r>
        <w:rPr>
          <w:rFonts w:ascii="Arial" w:hAnsi="Arial" w:cs="Arial"/>
          <w:b/>
          <w:bCs/>
        </w:rPr>
        <w:t>until this information is provided the goods will remain on hold at the border:</w:t>
      </w:r>
    </w:p>
    <w:p w14:paraId="46AE9560" w14:textId="77777777" w:rsidR="00EA0C32" w:rsidRDefault="00EA0C32" w:rsidP="00EA0C32">
      <w:pPr>
        <w:numPr>
          <w:ilvl w:val="0"/>
          <w:numId w:val="1"/>
        </w:numPr>
        <w:spacing w:after="0" w:line="240" w:lineRule="auto"/>
        <w:rPr>
          <w:rFonts w:ascii="Arial" w:eastAsia="Times New Roman" w:hAnsi="Arial" w:cs="Arial"/>
        </w:rPr>
      </w:pPr>
      <w:r>
        <w:rPr>
          <w:rFonts w:ascii="Arial" w:eastAsia="Times New Roman" w:hAnsi="Arial" w:cs="Arial"/>
        </w:rPr>
        <w:t>A detailed packing list with individual carton numbers.    </w:t>
      </w:r>
    </w:p>
    <w:p w14:paraId="32A55540" w14:textId="77777777" w:rsidR="00EA0C32" w:rsidRDefault="00EA0C32" w:rsidP="00EA0C32">
      <w:pPr>
        <w:numPr>
          <w:ilvl w:val="0"/>
          <w:numId w:val="1"/>
        </w:numPr>
        <w:spacing w:after="0" w:line="240" w:lineRule="auto"/>
        <w:rPr>
          <w:rFonts w:ascii="Arial" w:eastAsia="Times New Roman" w:hAnsi="Arial" w:cs="Arial"/>
        </w:rPr>
      </w:pPr>
      <w:r>
        <w:rPr>
          <w:rFonts w:ascii="Arial" w:eastAsia="Times New Roman" w:hAnsi="Arial" w:cs="Arial"/>
        </w:rPr>
        <w:t xml:space="preserve">A copy of the </w:t>
      </w:r>
      <w:r>
        <w:rPr>
          <w:rFonts w:ascii="Arial" w:eastAsia="Times New Roman" w:hAnsi="Arial" w:cs="Arial"/>
          <w:b/>
          <w:bCs/>
        </w:rPr>
        <w:t>Declaration of Conformity</w:t>
      </w:r>
      <w:r>
        <w:rPr>
          <w:rFonts w:ascii="Arial" w:eastAsia="Times New Roman" w:hAnsi="Arial" w:cs="Arial"/>
        </w:rPr>
        <w:t xml:space="preserve"> along with </w:t>
      </w:r>
      <w:r>
        <w:rPr>
          <w:rFonts w:ascii="Arial" w:eastAsia="Times New Roman" w:hAnsi="Arial" w:cs="Arial"/>
          <w:b/>
          <w:bCs/>
        </w:rPr>
        <w:t>supporting technical documentation</w:t>
      </w:r>
      <w:r>
        <w:rPr>
          <w:rFonts w:ascii="Arial" w:eastAsia="Times New Roman" w:hAnsi="Arial" w:cs="Arial"/>
        </w:rPr>
        <w:t xml:space="preserve"> to demonstrate that the … have been assessed against … (as necessary)</w:t>
      </w:r>
    </w:p>
    <w:p w14:paraId="0BC435C5" w14:textId="77777777" w:rsidR="00EA0C32" w:rsidRDefault="00EA0C32" w:rsidP="00EA0C32">
      <w:pPr>
        <w:numPr>
          <w:ilvl w:val="0"/>
          <w:numId w:val="1"/>
        </w:numPr>
        <w:spacing w:after="0" w:line="240" w:lineRule="auto"/>
        <w:rPr>
          <w:rFonts w:ascii="Arial" w:eastAsia="Times New Roman" w:hAnsi="Arial" w:cs="Arial"/>
        </w:rPr>
      </w:pPr>
      <w:r>
        <w:rPr>
          <w:rFonts w:ascii="Arial" w:eastAsia="Times New Roman" w:hAnsi="Arial" w:cs="Arial"/>
        </w:rPr>
        <w:t xml:space="preserve">Compliance documentation to show the … has been assessed against relevant safety </w:t>
      </w:r>
      <w:proofErr w:type="gramStart"/>
      <w:r>
        <w:rPr>
          <w:rFonts w:ascii="Arial" w:eastAsia="Times New Roman" w:hAnsi="Arial" w:cs="Arial"/>
        </w:rPr>
        <w:t>legislation.(</w:t>
      </w:r>
      <w:proofErr w:type="gramEnd"/>
      <w:r>
        <w:rPr>
          <w:rFonts w:ascii="Arial" w:eastAsia="Times New Roman" w:hAnsi="Arial" w:cs="Arial"/>
        </w:rPr>
        <w:t>delete as appropriate)</w:t>
      </w:r>
    </w:p>
    <w:p w14:paraId="014F7EEB" w14:textId="77777777" w:rsidR="00EA0C32" w:rsidRDefault="00EA0C32" w:rsidP="00EA0C32">
      <w:pPr>
        <w:numPr>
          <w:ilvl w:val="0"/>
          <w:numId w:val="1"/>
        </w:numPr>
        <w:spacing w:after="0" w:line="240" w:lineRule="auto"/>
        <w:rPr>
          <w:rFonts w:ascii="Arial" w:eastAsia="Times New Roman" w:hAnsi="Arial" w:cs="Arial"/>
        </w:rPr>
      </w:pPr>
      <w:r>
        <w:rPr>
          <w:rFonts w:ascii="Arial" w:eastAsia="Times New Roman" w:hAnsi="Arial" w:cs="Arial"/>
        </w:rPr>
        <w:t>Photos or Links to the selling page of the selected products.</w:t>
      </w:r>
    </w:p>
    <w:p w14:paraId="61C4A143" w14:textId="77777777" w:rsidR="00EA0C32" w:rsidRDefault="00EA0C32" w:rsidP="00EA0C32">
      <w:pPr>
        <w:numPr>
          <w:ilvl w:val="0"/>
          <w:numId w:val="1"/>
        </w:numPr>
        <w:spacing w:after="0" w:line="240" w:lineRule="auto"/>
        <w:rPr>
          <w:rFonts w:ascii="Arial" w:eastAsia="Times New Roman" w:hAnsi="Arial" w:cs="Arial"/>
        </w:rPr>
      </w:pPr>
      <w:r>
        <w:rPr>
          <w:rFonts w:ascii="Arial" w:eastAsia="Times New Roman" w:hAnsi="Arial" w:cs="Arial"/>
        </w:rPr>
        <w:t>Confirmation of the delivery address.</w:t>
      </w:r>
    </w:p>
    <w:p w14:paraId="4F6B6167" w14:textId="77777777" w:rsidR="00EA0C32" w:rsidRDefault="00EA0C32" w:rsidP="00EA0C32">
      <w:pPr>
        <w:numPr>
          <w:ilvl w:val="0"/>
          <w:numId w:val="1"/>
        </w:numPr>
        <w:spacing w:after="0" w:line="240" w:lineRule="auto"/>
        <w:rPr>
          <w:rFonts w:ascii="Arial" w:eastAsia="Times New Roman" w:hAnsi="Arial" w:cs="Arial"/>
        </w:rPr>
      </w:pPr>
      <w:r>
        <w:rPr>
          <w:rFonts w:ascii="Arial" w:eastAsia="Times New Roman" w:hAnsi="Arial" w:cs="Arial"/>
        </w:rPr>
        <w:t>A contact email address for the importer.</w:t>
      </w:r>
    </w:p>
    <w:p w14:paraId="3B131B5D" w14:textId="77777777" w:rsidR="00EA0C32" w:rsidRDefault="00EA0C32" w:rsidP="00EA0C32">
      <w:pPr>
        <w:rPr>
          <w:rFonts w:ascii="Arial" w:hAnsi="Arial" w:cs="Arial"/>
        </w:rPr>
      </w:pPr>
    </w:p>
    <w:p w14:paraId="2BBFD9E1" w14:textId="77C426D8" w:rsidR="00EA0C32" w:rsidRDefault="00EA0C32" w:rsidP="00EA0C32">
      <w:pPr>
        <w:rPr>
          <w:rFonts w:ascii="Arial" w:hAnsi="Arial" w:cs="Arial"/>
        </w:rPr>
      </w:pPr>
      <w:r>
        <w:rPr>
          <w:rFonts w:ascii="Arial" w:hAnsi="Arial" w:cs="Arial"/>
        </w:rPr>
        <w:t xml:space="preserve">Please ensure you use the reference number in the subject header in all correspondence.  </w:t>
      </w:r>
    </w:p>
    <w:p w14:paraId="44569C62" w14:textId="77777777" w:rsidR="00EA0C32" w:rsidRDefault="00EA0C32" w:rsidP="00EA0C32">
      <w:pPr>
        <w:rPr>
          <w:rFonts w:ascii="Arial" w:eastAsiaTheme="minorEastAsia" w:hAnsi="Arial" w:cs="Arial"/>
          <w:noProof/>
          <w:lang w:eastAsia="en-GB"/>
        </w:rPr>
      </w:pPr>
      <w:bookmarkStart w:id="0" w:name="_MailAutoSig"/>
      <w:r>
        <w:rPr>
          <w:rFonts w:ascii="Arial" w:eastAsiaTheme="minorEastAsia" w:hAnsi="Arial" w:cs="Arial"/>
          <w:noProof/>
          <w:lang w:eastAsia="en-GB"/>
        </w:rPr>
        <w:t>Kind regards,</w:t>
      </w:r>
    </w:p>
    <w:p w14:paraId="49BA34D7" w14:textId="77777777" w:rsidR="00EA0C32" w:rsidRDefault="00EA0C32" w:rsidP="00EA0C32">
      <w:pPr>
        <w:rPr>
          <w:rFonts w:ascii="Arial" w:eastAsiaTheme="minorEastAsia" w:hAnsi="Arial" w:cs="Arial"/>
          <w:noProof/>
          <w:sz w:val="23"/>
          <w:szCs w:val="23"/>
          <w:lang w:eastAsia="en-GB"/>
        </w:rPr>
      </w:pPr>
    </w:p>
    <w:tbl>
      <w:tblPr>
        <w:tblW w:w="8789" w:type="dxa"/>
        <w:tblCellMar>
          <w:left w:w="0" w:type="dxa"/>
          <w:right w:w="0" w:type="dxa"/>
        </w:tblCellMar>
        <w:tblLook w:val="04A0" w:firstRow="1" w:lastRow="0" w:firstColumn="1" w:lastColumn="0" w:noHBand="0" w:noVBand="1"/>
      </w:tblPr>
      <w:tblGrid>
        <w:gridCol w:w="3261"/>
        <w:gridCol w:w="5528"/>
      </w:tblGrid>
      <w:tr w:rsidR="00EA0C32" w14:paraId="2F22F86B" w14:textId="77777777" w:rsidTr="00EA0C32">
        <w:trPr>
          <w:trHeight w:val="1985"/>
        </w:trPr>
        <w:tc>
          <w:tcPr>
            <w:tcW w:w="3261" w:type="dxa"/>
            <w:tcMar>
              <w:top w:w="0" w:type="dxa"/>
              <w:left w:w="57" w:type="dxa"/>
              <w:bottom w:w="0" w:type="dxa"/>
              <w:right w:w="108" w:type="dxa"/>
            </w:tcMar>
            <w:vAlign w:val="center"/>
          </w:tcPr>
          <w:p w14:paraId="078A02C3" w14:textId="55BE54F2" w:rsidR="00EA0C32" w:rsidRDefault="00EA0C32">
            <w:pPr>
              <w:rPr>
                <w:rFonts w:eastAsiaTheme="minorEastAsia"/>
                <w:noProof/>
                <w:lang w:eastAsia="en-GB"/>
              </w:rPr>
            </w:pPr>
            <w:r>
              <w:rPr>
                <w:rFonts w:eastAsiaTheme="minorEastAsia"/>
                <w:noProof/>
                <w:lang w:eastAsia="en-GB"/>
              </w:rPr>
              <w:drawing>
                <wp:inline distT="0" distB="0" distL="0" distR="0" wp14:anchorId="6E5B2779" wp14:editId="3B5562DC">
                  <wp:extent cx="1310640" cy="388620"/>
                  <wp:effectExtent l="0" t="0" r="3810" b="0"/>
                  <wp:docPr id="4" name="Picture 4"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ack(2ti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388620"/>
                          </a:xfrm>
                          <a:prstGeom prst="rect">
                            <a:avLst/>
                          </a:prstGeom>
                          <a:noFill/>
                          <a:ln>
                            <a:noFill/>
                          </a:ln>
                        </pic:spPr>
                      </pic:pic>
                    </a:graphicData>
                  </a:graphic>
                </wp:inline>
              </w:drawing>
            </w:r>
          </w:p>
          <w:p w14:paraId="5498A078" w14:textId="77777777" w:rsidR="00EA0C32" w:rsidRDefault="00EA0C32">
            <w:pPr>
              <w:rPr>
                <w:rFonts w:eastAsiaTheme="minorEastAsia"/>
                <w:noProof/>
                <w:lang w:eastAsia="en-GB"/>
              </w:rPr>
            </w:pPr>
          </w:p>
          <w:p w14:paraId="7E510D2E" w14:textId="1AA30299" w:rsidR="00EA0C32" w:rsidRDefault="00EA0C32">
            <w:pPr>
              <w:rPr>
                <w:rFonts w:ascii="Segoe UI" w:eastAsiaTheme="minorEastAsia" w:hAnsi="Segoe UI" w:cs="Segoe UI"/>
                <w:noProof/>
                <w:sz w:val="20"/>
                <w:szCs w:val="20"/>
              </w:rPr>
            </w:pPr>
            <w:r>
              <w:rPr>
                <w:rFonts w:eastAsiaTheme="minorEastAsia"/>
                <w:noProof/>
                <w:lang w:eastAsia="en-GB"/>
              </w:rPr>
              <w:t xml:space="preserve">  </w:t>
            </w:r>
            <w:r>
              <w:rPr>
                <w:rFonts w:eastAsiaTheme="minorEastAsia"/>
                <w:noProof/>
                <w:lang w:eastAsia="en-GB"/>
              </w:rPr>
              <w:drawing>
                <wp:inline distT="0" distB="0" distL="0" distR="0" wp14:anchorId="3A063961" wp14:editId="3DFC7F0E">
                  <wp:extent cx="1333500" cy="563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p>
        </w:tc>
        <w:tc>
          <w:tcPr>
            <w:tcW w:w="5528" w:type="dxa"/>
            <w:tcMar>
              <w:top w:w="0" w:type="dxa"/>
              <w:left w:w="108" w:type="dxa"/>
              <w:bottom w:w="0" w:type="dxa"/>
              <w:right w:w="108" w:type="dxa"/>
            </w:tcMar>
            <w:vAlign w:val="center"/>
            <w:hideMark/>
          </w:tcPr>
          <w:p w14:paraId="0673AC01" w14:textId="77777777" w:rsidR="00EA0C32" w:rsidRDefault="00EA0C32">
            <w:pPr>
              <w:rPr>
                <w:rFonts w:ascii="Segoe UI" w:eastAsiaTheme="minorEastAsia" w:hAnsi="Segoe UI" w:cs="Segoe UI"/>
                <w:b/>
                <w:bCs/>
                <w:noProof/>
                <w:color w:val="404040"/>
                <w:lang w:eastAsia="en-GB"/>
              </w:rPr>
            </w:pPr>
            <w:r>
              <w:rPr>
                <w:rFonts w:ascii="Segoe UI" w:eastAsiaTheme="minorEastAsia" w:hAnsi="Segoe UI" w:cs="Segoe UI"/>
                <w:b/>
                <w:bCs/>
                <w:noProof/>
                <w:color w:val="404040"/>
                <w:lang w:eastAsia="en-GB"/>
              </w:rPr>
              <w:t>Suffolk Imports Team</w:t>
            </w:r>
          </w:p>
          <w:p w14:paraId="1E9A5372" w14:textId="77777777" w:rsidR="00EA0C32" w:rsidRDefault="00EA0C32">
            <w:pPr>
              <w:rPr>
                <w:rFonts w:ascii="Segoe UI" w:eastAsiaTheme="minorEastAsia" w:hAnsi="Segoe UI" w:cs="Segoe UI"/>
                <w:noProof/>
                <w:color w:val="404040"/>
                <w:lang w:eastAsia="en-GB"/>
              </w:rPr>
            </w:pPr>
            <w:r>
              <w:rPr>
                <w:rFonts w:ascii="Segoe UI" w:eastAsiaTheme="minorEastAsia" w:hAnsi="Segoe UI" w:cs="Segoe UI"/>
                <w:noProof/>
                <w:color w:val="404040"/>
                <w:lang w:eastAsia="en-GB"/>
              </w:rPr>
              <w:t>Phone: 01473 264563</w:t>
            </w:r>
          </w:p>
          <w:p w14:paraId="217FEEEB" w14:textId="77777777" w:rsidR="00EA0C32" w:rsidRDefault="00EA0C32">
            <w:pPr>
              <w:rPr>
                <w:rFonts w:ascii="Segoe UI" w:eastAsiaTheme="minorEastAsia" w:hAnsi="Segoe UI" w:cs="Segoe UI"/>
                <w:noProof/>
                <w:color w:val="4472C4"/>
                <w:lang w:eastAsia="en-GB"/>
              </w:rPr>
            </w:pPr>
            <w:r>
              <w:rPr>
                <w:rFonts w:ascii="Segoe UI" w:eastAsiaTheme="minorEastAsia" w:hAnsi="Segoe UI" w:cs="Segoe UI"/>
                <w:noProof/>
                <w:color w:val="404040"/>
                <w:lang w:eastAsia="en-GB"/>
              </w:rPr>
              <w:t xml:space="preserve">Team Email: </w:t>
            </w:r>
            <w:hyperlink r:id="rId14" w:history="1">
              <w:r>
                <w:rPr>
                  <w:rStyle w:val="Hyperlink"/>
                  <w:rFonts w:ascii="Segoe UI" w:eastAsiaTheme="minorEastAsia" w:hAnsi="Segoe UI" w:cs="Segoe UI"/>
                  <w:noProof/>
                  <w:color w:val="0000FF"/>
                  <w:lang w:eastAsia="en-GB"/>
                </w:rPr>
                <w:t>imports@suffolk.gov.uk</w:t>
              </w:r>
            </w:hyperlink>
          </w:p>
          <w:p w14:paraId="43FD712E" w14:textId="77777777" w:rsidR="00EA0C32" w:rsidRDefault="00EA0C32">
            <w:pPr>
              <w:rPr>
                <w:rFonts w:ascii="Segoe UI" w:eastAsiaTheme="minorEastAsia" w:hAnsi="Segoe UI" w:cs="Segoe UI"/>
                <w:noProof/>
                <w:color w:val="404040"/>
                <w:sz w:val="20"/>
                <w:szCs w:val="20"/>
                <w:lang w:eastAsia="en-GB"/>
              </w:rPr>
            </w:pPr>
            <w:r>
              <w:rPr>
                <w:rFonts w:ascii="Segoe UI" w:eastAsiaTheme="minorEastAsia" w:hAnsi="Segoe UI" w:cs="Segoe UI"/>
                <w:noProof/>
                <w:color w:val="404040"/>
                <w:sz w:val="20"/>
                <w:szCs w:val="20"/>
                <w:lang w:eastAsia="en-GB"/>
              </w:rPr>
              <w:t xml:space="preserve">Suffolk County Council | Trading Standards </w:t>
            </w:r>
          </w:p>
          <w:p w14:paraId="6CEBDA4F" w14:textId="77777777" w:rsidR="00EA0C32" w:rsidRDefault="00EA0C32">
            <w:pPr>
              <w:rPr>
                <w:rFonts w:ascii="Segoe UI" w:eastAsiaTheme="minorEastAsia" w:hAnsi="Segoe UI" w:cs="Segoe UI"/>
                <w:noProof/>
                <w:color w:val="404040"/>
                <w:lang w:eastAsia="en-GB"/>
              </w:rPr>
            </w:pPr>
            <w:r>
              <w:rPr>
                <w:rFonts w:ascii="Segoe UI" w:eastAsiaTheme="minorEastAsia" w:hAnsi="Segoe UI" w:cs="Segoe UI"/>
                <w:noProof/>
                <w:color w:val="404040"/>
                <w:sz w:val="20"/>
                <w:szCs w:val="20"/>
                <w:lang w:eastAsia="en-GB"/>
              </w:rPr>
              <w:t>Landmark House | 4 Egerton Road | Ipswich Suffolk | IP1 5PF</w:t>
            </w:r>
          </w:p>
        </w:tc>
        <w:bookmarkEnd w:id="0"/>
      </w:tr>
    </w:tbl>
    <w:p w14:paraId="22427891" w14:textId="77777777" w:rsidR="00EA0C32" w:rsidRDefault="00EA0C32" w:rsidP="00EA0C32"/>
    <w:sectPr w:rsidR="00EA0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B5E41"/>
    <w:multiLevelType w:val="hybridMultilevel"/>
    <w:tmpl w:val="4ADAF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32"/>
    <w:rsid w:val="001E7714"/>
    <w:rsid w:val="00546FF8"/>
    <w:rsid w:val="00893186"/>
    <w:rsid w:val="00C76857"/>
    <w:rsid w:val="00EA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E237"/>
  <w15:chartTrackingRefBased/>
  <w15:docId w15:val="{18E31280-884F-4269-A8BF-36F30EC3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09">
      <w:bodyDiv w:val="1"/>
      <w:marLeft w:val="0"/>
      <w:marRight w:val="0"/>
      <w:marTop w:val="0"/>
      <w:marBottom w:val="0"/>
      <w:divBdr>
        <w:top w:val="none" w:sz="0" w:space="0" w:color="auto"/>
        <w:left w:val="none" w:sz="0" w:space="0" w:color="auto"/>
        <w:bottom w:val="none" w:sz="0" w:space="0" w:color="auto"/>
        <w:right w:val="none" w:sz="0" w:space="0" w:color="auto"/>
      </w:divBdr>
    </w:div>
    <w:div w:id="4620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il.reed@suffolk.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gov.uk/guidance/product-safety-support-for-local-author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il.ree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2021-09-30T12:37:38+00:00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CQ7C7EK6CYH2-1737246667-1163805</_dlc_DocId>
    <_dlc_DocIdUrl xmlns="f5306899-96aa-46e9-8b25-112cc89a50d9">
      <Url>https://beisgov.sharepoint.com/sites/beis2/169/_layouts/15/DocIdRedir.aspx?ID=CQ7C7EK6CYH2-1737246667-1163805</Url>
      <Description>CQ7C7EK6CYH2-1737246667-1163805</Description>
    </_dlc_DocIdUrl>
  </documentManagement>
</p:properties>
</file>

<file path=customXml/itemProps1.xml><?xml version="1.0" encoding="utf-8"?>
<ds:datastoreItem xmlns:ds="http://schemas.openxmlformats.org/officeDocument/2006/customXml" ds:itemID="{236C7D39-226C-4A6F-81EF-654B9A544F14}">
  <ds:schemaRefs>
    <ds:schemaRef ds:uri="http://schemas.openxmlformats.org/officeDocument/2006/bibliography"/>
  </ds:schemaRefs>
</ds:datastoreItem>
</file>

<file path=customXml/itemProps2.xml><?xml version="1.0" encoding="utf-8"?>
<ds:datastoreItem xmlns:ds="http://schemas.openxmlformats.org/officeDocument/2006/customXml" ds:itemID="{909BCF47-7641-4788-BB8F-495D1CD9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F7254-399D-422D-A90B-BFF45E0E5195}">
  <ds:schemaRefs>
    <ds:schemaRef ds:uri="http://schemas.microsoft.com/sharepoint/events"/>
  </ds:schemaRefs>
</ds:datastoreItem>
</file>

<file path=customXml/itemProps4.xml><?xml version="1.0" encoding="utf-8"?>
<ds:datastoreItem xmlns:ds="http://schemas.openxmlformats.org/officeDocument/2006/customXml" ds:itemID="{852204D9-64CE-4D84-9BF2-5997336680AF}">
  <ds:schemaRefs>
    <ds:schemaRef ds:uri="http://schemas.microsoft.com/sharepoint/v3/contenttype/forms"/>
  </ds:schemaRefs>
</ds:datastoreItem>
</file>

<file path=customXml/itemProps5.xml><?xml version="1.0" encoding="utf-8"?>
<ds:datastoreItem xmlns:ds="http://schemas.openxmlformats.org/officeDocument/2006/customXml" ds:itemID="{7867E837-8844-47B6-BBC3-5685EA5935CF}">
  <ds:schemaRefs>
    <ds:schemaRef ds:uri="aaacb922-5235-4a66-b188-303b9b46fbd7"/>
    <ds:schemaRef ds:uri="http://purl.org/dc/elements/1.1/"/>
    <ds:schemaRef ds:uri="http://schemas.microsoft.com/office/2006/metadata/properties"/>
    <ds:schemaRef ds:uri="http://purl.org/dc/dcmitype/"/>
    <ds:schemaRef ds:uri="a8f60570-4bd3-4f2b-950b-a996de8ab151"/>
    <ds:schemaRef ds:uri="b67a7830-db79-4a49-bf27-2aff92a2201a"/>
    <ds:schemaRef ds:uri="e2c619e3-ad9d-4880-a758-ee807ee98c86"/>
    <ds:schemaRef ds:uri="http://www.w3.org/XML/1998/namespace"/>
    <ds:schemaRef ds:uri="b413c3fd-5a3b-4239-b985-69032e371c04"/>
    <ds:schemaRef ds:uri="c0e5669f-1bcb-499c-94e0-3ccb733d3d13"/>
    <ds:schemaRef ds:uri="http://purl.org/dc/terms/"/>
    <ds:schemaRef ds:uri="c963a4c1-1bb4-49f2-a011-9c776a7eed2a"/>
    <ds:schemaRef ds:uri="f5306899-96aa-46e9-8b25-112cc89a50d9"/>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schemas.microsoft.com/sharepoint/v4"/>
    <ds:schemaRef ds:uri="9c798d17-9b34-4d12-9f79-aaa3438e9fc9"/>
    <ds:schemaRef ds:uri="a172083e-e40c-4314-b43a-827352a1ed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Atkins</dc:creator>
  <cp:keywords/>
  <dc:description/>
  <cp:lastModifiedBy>Howard, Lynne (Office for Product Safety and Standards)</cp:lastModifiedBy>
  <cp:revision>3</cp:revision>
  <dcterms:created xsi:type="dcterms:W3CDTF">2021-09-30T12:37:00Z</dcterms:created>
  <dcterms:modified xsi:type="dcterms:W3CDTF">2021-09-30T12:37:00Z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Business Unit">
    <vt:lpwstr>106;#Borders|37163cf5-b706-4a3b-9d03-37ef6b7ce243</vt:lpwstr>
  </property>
  <property fmtid="{D5CDD505-2E9C-101B-9397-08002B2CF9AE}" pid="4" name="_dlc_DocIdItemGuid">
    <vt:lpwstr>35e0d354-3368-4906-812c-c323c04ee681</vt:lpwstr>
  </property>
</Properties>
</file>