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f69731fb010f4152"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7ED" w:rsidRDefault="00E477ED" w:rsidP="00E477ED">
      <w:pPr>
        <w:spacing w:after="0"/>
        <w:jc w:val="center"/>
        <w:rPr>
          <w:rFonts w:cs="Arial"/>
          <w:b/>
          <w:sz w:val="28"/>
          <w:szCs w:val="28"/>
        </w:rPr>
      </w:pPr>
      <w:r>
        <w:rPr>
          <w:rFonts w:cs="Arial"/>
          <w:b/>
          <w:sz w:val="28"/>
          <w:szCs w:val="28"/>
        </w:rPr>
        <w:t>Manifest Searching</w:t>
      </w:r>
      <w:r>
        <w:rPr>
          <w:rFonts w:cs="Arial"/>
          <w:b/>
          <w:sz w:val="28"/>
          <w:szCs w:val="28"/>
        </w:rPr>
        <w:t xml:space="preserve"> – CNS Compass</w:t>
      </w:r>
    </w:p>
    <w:p w:rsidR="00E477ED" w:rsidRDefault="00E477ED" w:rsidP="00E477ED">
      <w:pPr>
        <w:spacing w:after="0"/>
        <w:rPr>
          <w:rFonts w:cs="Arial"/>
          <w:b/>
          <w:sz w:val="28"/>
          <w:szCs w:val="28"/>
        </w:rPr>
      </w:pPr>
    </w:p>
    <w:p w:rsidR="00E477ED" w:rsidRDefault="00E477ED" w:rsidP="00E477ED">
      <w:pPr>
        <w:spacing w:after="0"/>
        <w:rPr>
          <w:rFonts w:cs="Arial"/>
          <w:b/>
          <w:sz w:val="22"/>
          <w:szCs w:val="22"/>
          <w:u w:val="single"/>
        </w:rPr>
      </w:pPr>
      <w:r w:rsidRPr="0077022F">
        <w:rPr>
          <w:rFonts w:cs="Arial"/>
          <w:b/>
          <w:sz w:val="22"/>
          <w:szCs w:val="22"/>
          <w:u w:val="single"/>
        </w:rPr>
        <w:t>Ports</w:t>
      </w:r>
    </w:p>
    <w:p w:rsidR="00E477ED" w:rsidRDefault="00E477ED" w:rsidP="00E477ED">
      <w:pPr>
        <w:spacing w:after="0"/>
        <w:rPr>
          <w:rFonts w:cs="Arial"/>
          <w:b/>
          <w:sz w:val="22"/>
          <w:szCs w:val="22"/>
          <w:u w:val="single"/>
        </w:rPr>
      </w:pPr>
    </w:p>
    <w:p w:rsidR="00E477ED" w:rsidRPr="0085684D" w:rsidRDefault="00E477ED" w:rsidP="00E477ED">
      <w:pPr>
        <w:spacing w:after="0" w:line="288" w:lineRule="auto"/>
        <w:rPr>
          <w:rFonts w:cs="Arial"/>
          <w:sz w:val="22"/>
          <w:szCs w:val="22"/>
        </w:rPr>
      </w:pPr>
      <w:r w:rsidRPr="0085684D">
        <w:rPr>
          <w:rFonts w:cs="Arial"/>
          <w:sz w:val="22"/>
          <w:szCs w:val="22"/>
        </w:rPr>
        <w:t xml:space="preserve">This section covers how to manifest search vessels arriving at London Gateway and Tilbury port on the CNS system. </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rFonts w:cs="Arial"/>
          <w:sz w:val="22"/>
          <w:szCs w:val="22"/>
        </w:rPr>
        <w:t>Our current procedure is to browse the manifests on Monday for all vessels arriving at London Gateway and Tilbury over the next 7 days (Tuesday – Monday). You should avoid placing a hold on containers which are due to arrive on the present day as the agent will have arranged ongoing transport.</w:t>
      </w:r>
    </w:p>
    <w:p w:rsidR="00E477ED" w:rsidRPr="0085684D" w:rsidRDefault="00E477ED" w:rsidP="00E477ED">
      <w:pPr>
        <w:spacing w:after="0" w:line="288" w:lineRule="auto"/>
        <w:rPr>
          <w:rFonts w:cs="Arial"/>
          <w:sz w:val="22"/>
          <w:szCs w:val="22"/>
        </w:rPr>
      </w:pPr>
    </w:p>
    <w:p w:rsidR="00E477ED" w:rsidRPr="00913FBC" w:rsidRDefault="00E477ED" w:rsidP="00E477ED">
      <w:pPr>
        <w:pStyle w:val="ListParagraph"/>
        <w:numPr>
          <w:ilvl w:val="0"/>
          <w:numId w:val="3"/>
        </w:numPr>
        <w:spacing w:after="0" w:line="288" w:lineRule="auto"/>
        <w:rPr>
          <w:rFonts w:cs="Arial"/>
          <w:sz w:val="22"/>
          <w:szCs w:val="22"/>
        </w:rPr>
      </w:pPr>
      <w:r w:rsidRPr="00913FBC">
        <w:rPr>
          <w:rFonts w:cs="Arial"/>
          <w:sz w:val="22"/>
          <w:szCs w:val="22"/>
        </w:rPr>
        <w:t xml:space="preserve">Visit </w:t>
      </w:r>
      <w:hyperlink r:id="rId5" w:history="1">
        <w:r w:rsidRPr="00913FBC">
          <w:rPr>
            <w:rStyle w:val="Hyperlink"/>
            <w:rFonts w:cs="Arial"/>
            <w:sz w:val="22"/>
            <w:szCs w:val="22"/>
          </w:rPr>
          <w:t>www.cnsonline.co.uk</w:t>
        </w:r>
      </w:hyperlink>
      <w:r w:rsidRPr="00913FBC">
        <w:rPr>
          <w:rFonts w:cs="Arial"/>
          <w:sz w:val="22"/>
          <w:szCs w:val="22"/>
        </w:rPr>
        <w:t xml:space="preserve">, enter your login details and click the </w:t>
      </w:r>
      <w:r w:rsidRPr="00913FBC">
        <w:rPr>
          <w:rFonts w:cs="Arial"/>
          <w:b/>
          <w:sz w:val="22"/>
          <w:szCs w:val="22"/>
        </w:rPr>
        <w:t>CNS COMPASS</w:t>
      </w:r>
      <w:r w:rsidRPr="00913FBC">
        <w:rPr>
          <w:rFonts w:cs="Arial"/>
          <w:sz w:val="22"/>
          <w:szCs w:val="22"/>
        </w:rPr>
        <w:t xml:space="preserve"> icon</w:t>
      </w:r>
    </w:p>
    <w:p w:rsidR="00E477ED" w:rsidRPr="00913FBC" w:rsidRDefault="00E477ED" w:rsidP="00E477ED">
      <w:pPr>
        <w:pStyle w:val="ListParagraph"/>
        <w:numPr>
          <w:ilvl w:val="0"/>
          <w:numId w:val="3"/>
        </w:numPr>
        <w:spacing w:after="0" w:line="288" w:lineRule="auto"/>
        <w:rPr>
          <w:rFonts w:cs="Arial"/>
          <w:sz w:val="22"/>
          <w:szCs w:val="22"/>
        </w:rPr>
      </w:pPr>
      <w:r w:rsidRPr="00913FBC">
        <w:rPr>
          <w:rFonts w:cs="Arial"/>
          <w:sz w:val="22"/>
          <w:szCs w:val="22"/>
        </w:rPr>
        <w:t>Ensure Internet Explorer is in Compatibility View (</w:t>
      </w:r>
      <w:r w:rsidRPr="00913FBC">
        <w:rPr>
          <w:rFonts w:cs="Arial"/>
          <w:i/>
          <w:sz w:val="22"/>
          <w:szCs w:val="22"/>
        </w:rPr>
        <w:t>Tools &gt; Compatibility View &gt; Add</w:t>
      </w:r>
      <w:r w:rsidRPr="00913FBC">
        <w:rPr>
          <w:rFonts w:cs="Arial"/>
          <w:sz w:val="22"/>
          <w:szCs w:val="22"/>
        </w:rPr>
        <w:t>)</w:t>
      </w:r>
    </w:p>
    <w:p w:rsidR="00E477ED" w:rsidRPr="00913FBC" w:rsidRDefault="00E477ED" w:rsidP="00E477ED">
      <w:pPr>
        <w:pStyle w:val="ListParagraph"/>
        <w:numPr>
          <w:ilvl w:val="0"/>
          <w:numId w:val="3"/>
        </w:numPr>
        <w:spacing w:after="0" w:line="288" w:lineRule="auto"/>
        <w:rPr>
          <w:rFonts w:cs="Arial"/>
          <w:sz w:val="22"/>
          <w:szCs w:val="22"/>
        </w:rPr>
      </w:pPr>
      <w:r w:rsidRPr="00913FBC">
        <w:rPr>
          <w:rFonts w:cs="Arial"/>
          <w:sz w:val="22"/>
          <w:szCs w:val="22"/>
        </w:rPr>
        <w:t xml:space="preserve">On the menu bar, click </w:t>
      </w:r>
      <w:r w:rsidRPr="00913FBC">
        <w:rPr>
          <w:rFonts w:cs="Arial"/>
          <w:b/>
          <w:sz w:val="22"/>
          <w:szCs w:val="22"/>
        </w:rPr>
        <w:t>Maritime Import</w:t>
      </w:r>
      <w:r w:rsidRPr="00913FBC">
        <w:rPr>
          <w:rFonts w:cs="Arial"/>
          <w:sz w:val="22"/>
          <w:szCs w:val="22"/>
        </w:rPr>
        <w:t xml:space="preserve"> and </w:t>
      </w:r>
      <w:r w:rsidRPr="00913FBC">
        <w:rPr>
          <w:rFonts w:cs="Arial"/>
          <w:b/>
          <w:sz w:val="22"/>
          <w:szCs w:val="22"/>
        </w:rPr>
        <w:t>Voyage Search</w:t>
      </w:r>
      <w:r w:rsidRPr="00913FBC">
        <w:rPr>
          <w:rFonts w:cs="Arial"/>
          <w:sz w:val="22"/>
          <w:szCs w:val="22"/>
        </w:rPr>
        <w:t>.</w:t>
      </w:r>
    </w:p>
    <w:p w:rsidR="00E477ED" w:rsidRPr="0085684D" w:rsidRDefault="00E477ED" w:rsidP="00E477ED">
      <w:pPr>
        <w:spacing w:after="0" w:line="288" w:lineRule="auto"/>
        <w:rPr>
          <w:rFonts w:cs="Arial"/>
          <w:sz w:val="22"/>
          <w:szCs w:val="22"/>
        </w:rPr>
      </w:pPr>
    </w:p>
    <w:p w:rsidR="00E477ED" w:rsidRPr="00913FBC" w:rsidRDefault="00E477ED" w:rsidP="00E477ED">
      <w:pPr>
        <w:spacing w:after="0" w:line="288" w:lineRule="auto"/>
        <w:rPr>
          <w:rFonts w:cs="Arial"/>
          <w:sz w:val="22"/>
          <w:szCs w:val="22"/>
        </w:rPr>
      </w:pPr>
      <w:r w:rsidRPr="0085684D">
        <w:rPr>
          <w:noProof/>
          <w:lang w:eastAsia="en-GB"/>
        </w:rPr>
        <w:drawing>
          <wp:inline distT="0" distB="0" distL="0" distR="0" wp14:anchorId="7A921828" wp14:editId="51B5A427">
            <wp:extent cx="1952625" cy="1343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7212" t="13105" r="80929" b="72394"/>
                    <a:stretch/>
                  </pic:blipFill>
                  <pic:spPr bwMode="auto">
                    <a:xfrm>
                      <a:off x="0" y="0"/>
                      <a:ext cx="1952625" cy="1343025"/>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On the left-hand menu, enter the following:</w:t>
      </w:r>
    </w:p>
    <w:p w:rsidR="00E477ED" w:rsidRPr="0085684D" w:rsidRDefault="00E477ED" w:rsidP="00E477ED">
      <w:pPr>
        <w:pStyle w:val="ListParagraph"/>
        <w:numPr>
          <w:ilvl w:val="1"/>
          <w:numId w:val="1"/>
        </w:numPr>
        <w:spacing w:after="0" w:line="288" w:lineRule="auto"/>
        <w:rPr>
          <w:rFonts w:cs="Arial"/>
          <w:sz w:val="22"/>
          <w:szCs w:val="22"/>
        </w:rPr>
      </w:pPr>
      <w:r w:rsidRPr="0085684D">
        <w:rPr>
          <w:rFonts w:cs="Arial"/>
          <w:b/>
          <w:sz w:val="22"/>
          <w:szCs w:val="22"/>
        </w:rPr>
        <w:t>Site/Wharf</w:t>
      </w:r>
      <w:r w:rsidRPr="0085684D">
        <w:rPr>
          <w:rFonts w:cs="Arial"/>
          <w:sz w:val="22"/>
          <w:szCs w:val="22"/>
        </w:rPr>
        <w:t xml:space="preserve"> – enter ‘LGP1’ for London Gateway or ‘JWQ1’ for Tilbury</w:t>
      </w:r>
    </w:p>
    <w:p w:rsidR="00E477ED" w:rsidRPr="0085684D" w:rsidRDefault="00E477ED" w:rsidP="00E477ED">
      <w:pPr>
        <w:pStyle w:val="ListParagraph"/>
        <w:numPr>
          <w:ilvl w:val="1"/>
          <w:numId w:val="1"/>
        </w:numPr>
        <w:spacing w:after="0" w:line="288" w:lineRule="auto"/>
        <w:rPr>
          <w:rFonts w:cs="Arial"/>
          <w:sz w:val="22"/>
          <w:szCs w:val="22"/>
        </w:rPr>
      </w:pPr>
      <w:r w:rsidRPr="0085684D">
        <w:rPr>
          <w:rFonts w:cs="Arial"/>
          <w:b/>
          <w:sz w:val="22"/>
          <w:szCs w:val="22"/>
        </w:rPr>
        <w:t>Expected Arrival Date</w:t>
      </w:r>
      <w:r w:rsidRPr="0085684D">
        <w:rPr>
          <w:rFonts w:cs="Arial"/>
          <w:sz w:val="22"/>
          <w:szCs w:val="22"/>
        </w:rPr>
        <w:t xml:space="preserve"> – enter the date range for Tuesday – Monday </w:t>
      </w:r>
    </w:p>
    <w:p w:rsidR="00E477ED" w:rsidRPr="0085684D" w:rsidRDefault="00E477ED" w:rsidP="00E477ED">
      <w:pPr>
        <w:spacing w:after="0" w:line="288" w:lineRule="auto"/>
        <w:rPr>
          <w:rFonts w:cs="Arial"/>
          <w:sz w:val="22"/>
          <w:szCs w:val="22"/>
        </w:rPr>
      </w:pPr>
    </w:p>
    <w:p w:rsidR="00E477ED" w:rsidRPr="00913FBC" w:rsidRDefault="00E477ED" w:rsidP="00E477ED">
      <w:pPr>
        <w:spacing w:after="0" w:line="288" w:lineRule="auto"/>
        <w:rPr>
          <w:rFonts w:cs="Arial"/>
          <w:sz w:val="22"/>
          <w:szCs w:val="22"/>
        </w:rPr>
      </w:pPr>
      <w:r w:rsidRPr="0085684D">
        <w:rPr>
          <w:noProof/>
          <w:lang w:eastAsia="en-GB"/>
        </w:rPr>
        <w:drawing>
          <wp:inline distT="0" distB="0" distL="0" distR="0" wp14:anchorId="40673C1E" wp14:editId="537A1D78">
            <wp:extent cx="2045368"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9687" r="78365" b="41595"/>
                    <a:stretch/>
                  </pic:blipFill>
                  <pic:spPr bwMode="auto">
                    <a:xfrm>
                      <a:off x="0" y="0"/>
                      <a:ext cx="2049430" cy="2595945"/>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1B7F14"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Search</w:t>
      </w:r>
      <w:r w:rsidRPr="0085684D">
        <w:rPr>
          <w:rFonts w:cs="Arial"/>
          <w:sz w:val="22"/>
          <w:szCs w:val="22"/>
        </w:rPr>
        <w:t>.</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You are now shown a table with all the vessels arriving within your specified date range. The main columns of interest are Vessel Name, Port of Origin and Expected Arrival Date.</w:t>
      </w:r>
    </w:p>
    <w:p w:rsidR="00E477ED" w:rsidRPr="0085684D" w:rsidRDefault="00E477ED" w:rsidP="00E477ED">
      <w:pPr>
        <w:spacing w:after="0" w:line="288" w:lineRule="auto"/>
        <w:ind w:left="360"/>
        <w:rPr>
          <w:rFonts w:cs="Arial"/>
          <w:sz w:val="22"/>
          <w:szCs w:val="22"/>
        </w:rPr>
      </w:pPr>
    </w:p>
    <w:p w:rsidR="00E477ED" w:rsidRPr="00913FBC" w:rsidRDefault="00E477ED" w:rsidP="00E477ED">
      <w:pPr>
        <w:spacing w:after="0" w:line="288" w:lineRule="auto"/>
        <w:rPr>
          <w:rFonts w:cs="Arial"/>
          <w:sz w:val="22"/>
          <w:szCs w:val="22"/>
        </w:rPr>
      </w:pPr>
      <w:r w:rsidRPr="0085684D">
        <w:rPr>
          <w:noProof/>
          <w:lang w:eastAsia="en-GB"/>
        </w:rPr>
        <w:drawing>
          <wp:inline distT="0" distB="0" distL="0" distR="0" wp14:anchorId="0EC964E1" wp14:editId="5F2FCEDF">
            <wp:extent cx="5076825" cy="123536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43" t="13390" r="50480" b="65812"/>
                    <a:stretch/>
                  </pic:blipFill>
                  <pic:spPr bwMode="auto">
                    <a:xfrm>
                      <a:off x="0" y="0"/>
                      <a:ext cx="5121914" cy="1246332"/>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spacing w:after="0" w:line="288" w:lineRule="auto"/>
        <w:ind w:left="360"/>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on the </w:t>
      </w:r>
      <w:r w:rsidRPr="0085684D">
        <w:rPr>
          <w:rFonts w:cs="Arial"/>
          <w:b/>
          <w:sz w:val="22"/>
          <w:szCs w:val="22"/>
        </w:rPr>
        <w:t>UVI</w:t>
      </w:r>
      <w:r w:rsidRPr="0085684D">
        <w:rPr>
          <w:rFonts w:cs="Arial"/>
          <w:sz w:val="22"/>
          <w:szCs w:val="22"/>
        </w:rPr>
        <w:t xml:space="preserve"> (</w:t>
      </w:r>
      <w:r w:rsidRPr="0085684D">
        <w:rPr>
          <w:rFonts w:cs="Arial"/>
          <w:i/>
          <w:sz w:val="22"/>
          <w:szCs w:val="22"/>
        </w:rPr>
        <w:t>underlined in blue</w:t>
      </w:r>
      <w:r w:rsidRPr="0085684D">
        <w:rPr>
          <w:rFonts w:cs="Arial"/>
          <w:sz w:val="22"/>
          <w:szCs w:val="22"/>
        </w:rPr>
        <w:t>) in the first row to open details of this vessel. You can also see the Vessel Name, Port of Origin and Expected Arrival Date at the top of this screen.</w:t>
      </w:r>
    </w:p>
    <w:p w:rsidR="00E477ED" w:rsidRPr="0085684D" w:rsidRDefault="00E477ED" w:rsidP="00E477ED">
      <w:pPr>
        <w:pStyle w:val="ListParagraph"/>
        <w:spacing w:after="0" w:line="288" w:lineRule="auto"/>
        <w:rPr>
          <w:rFonts w:cs="Arial"/>
          <w:sz w:val="22"/>
          <w:szCs w:val="22"/>
        </w:rPr>
      </w:pPr>
    </w:p>
    <w:p w:rsidR="00E477ED" w:rsidRPr="00913FBC" w:rsidRDefault="00E477ED" w:rsidP="00E477ED">
      <w:pPr>
        <w:spacing w:after="0" w:line="288" w:lineRule="auto"/>
        <w:rPr>
          <w:rFonts w:cs="Arial"/>
          <w:sz w:val="22"/>
          <w:szCs w:val="22"/>
        </w:rPr>
      </w:pPr>
      <w:r w:rsidRPr="0085684D">
        <w:rPr>
          <w:noProof/>
          <w:lang w:eastAsia="en-GB"/>
        </w:rPr>
        <w:drawing>
          <wp:inline distT="0" distB="0" distL="0" distR="0" wp14:anchorId="4820379F" wp14:editId="1702BD35">
            <wp:extent cx="5067300" cy="274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5955" r="50320" b="36182"/>
                    <a:stretch/>
                  </pic:blipFill>
                  <pic:spPr bwMode="auto">
                    <a:xfrm>
                      <a:off x="0" y="0"/>
                      <a:ext cx="5095125" cy="2761229"/>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Review Manifest</w:t>
      </w:r>
      <w:r w:rsidRPr="0085684D">
        <w:rPr>
          <w:rFonts w:cs="Arial"/>
          <w:sz w:val="22"/>
          <w:szCs w:val="22"/>
        </w:rPr>
        <w:t>.</w:t>
      </w:r>
    </w:p>
    <w:p w:rsidR="00E477ED" w:rsidRPr="0085684D" w:rsidRDefault="00E477ED" w:rsidP="00E477ED">
      <w:pPr>
        <w:pStyle w:val="ListParagraph"/>
        <w:spacing w:after="0" w:line="288" w:lineRule="auto"/>
        <w:rPr>
          <w:rFonts w:cs="Arial"/>
          <w:sz w:val="22"/>
          <w:szCs w:val="22"/>
        </w:rPr>
      </w:pPr>
    </w:p>
    <w:p w:rsidR="00E477ED" w:rsidRPr="00913FBC" w:rsidRDefault="00E477ED" w:rsidP="00E477ED">
      <w:pPr>
        <w:spacing w:after="0" w:line="288" w:lineRule="auto"/>
        <w:rPr>
          <w:rFonts w:cs="Arial"/>
          <w:sz w:val="22"/>
          <w:szCs w:val="22"/>
        </w:rPr>
      </w:pPr>
      <w:r w:rsidRPr="0085684D">
        <w:rPr>
          <w:noProof/>
          <w:lang w:eastAsia="en-GB"/>
        </w:rPr>
        <w:drawing>
          <wp:inline distT="0" distB="0" distL="0" distR="0" wp14:anchorId="5F216A0D" wp14:editId="1FEE5FB9">
            <wp:extent cx="3343275" cy="68563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592" t="17329" r="68800" b="75158"/>
                    <a:stretch/>
                  </pic:blipFill>
                  <pic:spPr bwMode="auto">
                    <a:xfrm>
                      <a:off x="0" y="0"/>
                      <a:ext cx="3419244" cy="701214"/>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Under the heading ‘Import Available Cargos’, you are shown a breakdown of the containers on this vessel and the corresponding Cargo Goods Description. At the bottom of this table you will see the text ‘Show’ – select ‘100’ from the drop-down menu so you can see as many containers as possible on one page.</w:t>
      </w:r>
    </w:p>
    <w:p w:rsidR="00E477ED" w:rsidRPr="0085684D" w:rsidRDefault="00E477ED" w:rsidP="00E477ED">
      <w:pPr>
        <w:pStyle w:val="ListParagraph"/>
        <w:spacing w:after="0" w:line="288" w:lineRule="auto"/>
        <w:rPr>
          <w:rFonts w:cs="Arial"/>
          <w:sz w:val="22"/>
          <w:szCs w:val="22"/>
        </w:rPr>
      </w:pPr>
    </w:p>
    <w:p w:rsidR="00E477ED" w:rsidRPr="00913FBC" w:rsidRDefault="00E477ED" w:rsidP="00E477ED">
      <w:pPr>
        <w:spacing w:after="0" w:line="288" w:lineRule="auto"/>
        <w:rPr>
          <w:rFonts w:cs="Arial"/>
          <w:sz w:val="22"/>
          <w:szCs w:val="22"/>
        </w:rPr>
      </w:pPr>
      <w:r w:rsidRPr="0085684D">
        <w:rPr>
          <w:noProof/>
          <w:lang w:eastAsia="en-GB"/>
        </w:rPr>
        <w:drawing>
          <wp:inline distT="0" distB="0" distL="0" distR="0" wp14:anchorId="16DAFE5F" wp14:editId="6A5D44E5">
            <wp:extent cx="2800350" cy="840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4944" t="70940" r="37036" b="19445"/>
                    <a:stretch/>
                  </pic:blipFill>
                  <pic:spPr bwMode="auto">
                    <a:xfrm>
                      <a:off x="0" y="0"/>
                      <a:ext cx="2834943" cy="850895"/>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lastRenderedPageBreak/>
        <w:t>If you see any goods of interest under the ‘Cargo Goods Description’ make a note of the container number, country of origin and expected arrival date.  Keep scrolling through all goods on this vessel.</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Close the window and press the screen back button to return to the list of vessels due to arrive, click on the next UVI and repeat the process.</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Once all ships have been checked you will need to select which consignments to hold from those you noted may have goods of interest.</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Go to </w:t>
      </w:r>
      <w:r w:rsidRPr="0085684D">
        <w:rPr>
          <w:rFonts w:cs="Arial"/>
          <w:b/>
          <w:sz w:val="22"/>
          <w:szCs w:val="22"/>
        </w:rPr>
        <w:t>Maritime Import</w:t>
      </w:r>
      <w:r w:rsidRPr="0085684D">
        <w:rPr>
          <w:rFonts w:cs="Arial"/>
          <w:sz w:val="22"/>
          <w:szCs w:val="22"/>
        </w:rPr>
        <w:t xml:space="preserve"> and </w:t>
      </w:r>
      <w:r w:rsidRPr="0085684D">
        <w:rPr>
          <w:rFonts w:cs="Arial"/>
          <w:b/>
          <w:sz w:val="22"/>
          <w:szCs w:val="22"/>
        </w:rPr>
        <w:t>Add/Remove Hold</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ind w:left="1" w:firstLine="1"/>
        <w:rPr>
          <w:rFonts w:cs="Arial"/>
          <w:sz w:val="22"/>
          <w:szCs w:val="22"/>
        </w:rPr>
      </w:pPr>
      <w:r>
        <w:rPr>
          <w:rFonts w:cs="Arial"/>
          <w:sz w:val="22"/>
          <w:szCs w:val="22"/>
        </w:rPr>
        <w:t xml:space="preserve">   </w:t>
      </w:r>
      <w:r w:rsidRPr="0085684D">
        <w:rPr>
          <w:rFonts w:cs="Arial"/>
          <w:noProof/>
          <w:sz w:val="22"/>
          <w:szCs w:val="22"/>
          <w:lang w:eastAsia="en-GB"/>
        </w:rPr>
        <w:drawing>
          <wp:inline distT="0" distB="0" distL="0" distR="0" wp14:anchorId="172902D9" wp14:editId="1B5F09C3">
            <wp:extent cx="2428875" cy="151532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4775" cy="1556440"/>
                    </a:xfrm>
                    <a:prstGeom prst="rect">
                      <a:avLst/>
                    </a:prstGeom>
                  </pic:spPr>
                </pic:pic>
              </a:graphicData>
            </a:graphic>
          </wp:inline>
        </w:drawing>
      </w:r>
    </w:p>
    <w:p w:rsidR="00E477ED" w:rsidRPr="0085684D" w:rsidRDefault="00E477ED" w:rsidP="00E477ED">
      <w:pPr>
        <w:spacing w:after="0" w:line="288" w:lineRule="auto"/>
        <w:ind w:left="1" w:firstLine="1"/>
        <w:rPr>
          <w:rFonts w:cs="Arial"/>
          <w:sz w:val="22"/>
          <w:szCs w:val="22"/>
        </w:rPr>
      </w:pPr>
    </w:p>
    <w:p w:rsidR="00E477ED" w:rsidRPr="0085684D" w:rsidRDefault="00E477ED" w:rsidP="00E477ED">
      <w:pPr>
        <w:pStyle w:val="ListParagraph"/>
        <w:numPr>
          <w:ilvl w:val="0"/>
          <w:numId w:val="2"/>
        </w:numPr>
        <w:spacing w:after="0" w:line="288" w:lineRule="auto"/>
        <w:rPr>
          <w:rFonts w:cs="Arial"/>
          <w:sz w:val="22"/>
          <w:szCs w:val="22"/>
        </w:rPr>
      </w:pPr>
      <w:r w:rsidRPr="0085684D">
        <w:rPr>
          <w:rFonts w:cs="Arial"/>
          <w:sz w:val="22"/>
          <w:szCs w:val="22"/>
        </w:rPr>
        <w:t>Type the port reference code into the ‘Site/Wharf’ box in the top centre of the screen</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rFonts w:cs="Arial"/>
          <w:noProof/>
          <w:sz w:val="22"/>
          <w:szCs w:val="22"/>
          <w:lang w:eastAsia="en-GB"/>
        </w:rPr>
        <w:drawing>
          <wp:inline distT="0" distB="0" distL="0" distR="0" wp14:anchorId="280649E5" wp14:editId="144D97AF">
            <wp:extent cx="1952625" cy="5163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3905" cy="527314"/>
                    </a:xfrm>
                    <a:prstGeom prst="rect">
                      <a:avLst/>
                    </a:prstGeom>
                  </pic:spPr>
                </pic:pic>
              </a:graphicData>
            </a:graphic>
          </wp:inline>
        </w:drawing>
      </w:r>
    </w:p>
    <w:p w:rsidR="00E477ED" w:rsidRPr="0085684D" w:rsidRDefault="00E477ED" w:rsidP="00E477ED">
      <w:pPr>
        <w:spacing w:after="0" w:line="288" w:lineRule="auto"/>
        <w:rPr>
          <w:rFonts w:cs="Arial"/>
          <w:sz w:val="22"/>
          <w:szCs w:val="22"/>
        </w:rPr>
      </w:pPr>
    </w:p>
    <w:p w:rsidR="00E477ED" w:rsidRPr="0085684D" w:rsidRDefault="00E477ED" w:rsidP="00E477ED">
      <w:pPr>
        <w:pStyle w:val="ListParagraph"/>
        <w:numPr>
          <w:ilvl w:val="0"/>
          <w:numId w:val="2"/>
        </w:numPr>
        <w:spacing w:after="0" w:line="288" w:lineRule="auto"/>
        <w:rPr>
          <w:rFonts w:cs="Arial"/>
          <w:sz w:val="22"/>
          <w:szCs w:val="22"/>
        </w:rPr>
      </w:pPr>
      <w:r w:rsidRPr="0085684D">
        <w:rPr>
          <w:rFonts w:cs="Arial"/>
          <w:sz w:val="22"/>
          <w:szCs w:val="22"/>
        </w:rPr>
        <w:t>Type the container numbers you wish to hold, select the hold type from the drop down menu (Trading Standards Hold K1) and type the following text into the reason box so the shipping agents know who to contact:</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ind w:left="5" w:firstLine="1"/>
        <w:rPr>
          <w:rFonts w:cs="Arial"/>
          <w:sz w:val="22"/>
          <w:szCs w:val="22"/>
        </w:rPr>
      </w:pPr>
      <w:r w:rsidRPr="0085684D">
        <w:rPr>
          <w:rFonts w:cs="Arial"/>
          <w:sz w:val="22"/>
          <w:szCs w:val="22"/>
        </w:rPr>
        <w:t>“</w:t>
      </w:r>
      <w:r w:rsidRPr="0085684D">
        <w:rPr>
          <w:rFonts w:cs="Arial"/>
          <w:i/>
          <w:sz w:val="22"/>
          <w:szCs w:val="22"/>
        </w:rPr>
        <w:t>Thurrock Trading Standards / tsports@thurrock.gov.uk / please submit by email C88, bill of lading, commercial invoice and packing list</w:t>
      </w:r>
      <w:r w:rsidRPr="0085684D">
        <w:rPr>
          <w:rFonts w:cs="Arial"/>
          <w:sz w:val="22"/>
          <w:szCs w:val="22"/>
        </w:rPr>
        <w:t>”</w:t>
      </w:r>
    </w:p>
    <w:p w:rsidR="00E477ED" w:rsidRPr="0085684D" w:rsidRDefault="00E477ED" w:rsidP="00E477ED">
      <w:pPr>
        <w:spacing w:after="0" w:line="288" w:lineRule="auto"/>
        <w:ind w:left="5" w:firstLine="1"/>
        <w:rPr>
          <w:rFonts w:cs="Arial"/>
          <w:sz w:val="22"/>
          <w:szCs w:val="22"/>
        </w:rPr>
      </w:pPr>
    </w:p>
    <w:p w:rsidR="00E477ED" w:rsidRPr="0085684D" w:rsidRDefault="00E477ED" w:rsidP="00E477ED">
      <w:pPr>
        <w:spacing w:after="0" w:line="288" w:lineRule="auto"/>
        <w:ind w:left="5" w:firstLine="1"/>
        <w:rPr>
          <w:rFonts w:cs="Arial"/>
          <w:sz w:val="22"/>
          <w:szCs w:val="22"/>
        </w:rPr>
      </w:pPr>
      <w:r w:rsidRPr="0085684D">
        <w:rPr>
          <w:rFonts w:cs="Arial"/>
          <w:noProof/>
          <w:sz w:val="22"/>
          <w:szCs w:val="22"/>
          <w:lang w:eastAsia="en-GB"/>
        </w:rPr>
        <w:drawing>
          <wp:inline distT="0" distB="0" distL="0" distR="0" wp14:anchorId="7FC0BE9B" wp14:editId="205D3CB1">
            <wp:extent cx="6410325" cy="53256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1338" cy="539290"/>
                    </a:xfrm>
                    <a:prstGeom prst="rect">
                      <a:avLst/>
                    </a:prstGeom>
                  </pic:spPr>
                </pic:pic>
              </a:graphicData>
            </a:graphic>
          </wp:inline>
        </w:drawing>
      </w:r>
    </w:p>
    <w:p w:rsidR="00E477ED" w:rsidRPr="0085684D" w:rsidRDefault="00E477ED" w:rsidP="00E477ED">
      <w:pPr>
        <w:spacing w:after="0" w:line="288" w:lineRule="auto"/>
        <w:ind w:left="5" w:firstLine="1"/>
        <w:rPr>
          <w:rFonts w:cs="Arial"/>
          <w:sz w:val="22"/>
          <w:szCs w:val="22"/>
        </w:rPr>
      </w:pPr>
    </w:p>
    <w:p w:rsidR="00E477ED" w:rsidRPr="0085684D" w:rsidRDefault="00E477ED" w:rsidP="00E477ED">
      <w:pPr>
        <w:pStyle w:val="ListParagraph"/>
        <w:numPr>
          <w:ilvl w:val="0"/>
          <w:numId w:val="2"/>
        </w:numPr>
        <w:spacing w:after="0" w:line="288" w:lineRule="auto"/>
        <w:rPr>
          <w:rFonts w:cs="Arial"/>
          <w:sz w:val="22"/>
          <w:szCs w:val="22"/>
        </w:rPr>
      </w:pPr>
      <w:r w:rsidRPr="0085684D">
        <w:rPr>
          <w:rFonts w:cs="Arial"/>
          <w:sz w:val="22"/>
          <w:szCs w:val="22"/>
        </w:rPr>
        <w:t xml:space="preserve">Once all of the boxes are filled in click Apply Holds, multiple containers can be held at once.  </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rFonts w:cs="Arial"/>
          <w:noProof/>
          <w:sz w:val="22"/>
          <w:szCs w:val="22"/>
          <w:lang w:eastAsia="en-GB"/>
        </w:rPr>
        <w:drawing>
          <wp:inline distT="0" distB="0" distL="0" distR="0" wp14:anchorId="33EE19DC" wp14:editId="5062D24E">
            <wp:extent cx="3562350" cy="485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2146" cy="496253"/>
                    </a:xfrm>
                    <a:prstGeom prst="rect">
                      <a:avLst/>
                    </a:prstGeom>
                  </pic:spPr>
                </pic:pic>
              </a:graphicData>
            </a:graphic>
          </wp:inline>
        </w:drawing>
      </w:r>
    </w:p>
    <w:p w:rsidR="00E477ED" w:rsidRPr="0085684D" w:rsidRDefault="00E477ED" w:rsidP="00E477ED">
      <w:pPr>
        <w:spacing w:after="0" w:line="288" w:lineRule="auto"/>
        <w:rPr>
          <w:rFonts w:cs="Arial"/>
          <w:sz w:val="22"/>
          <w:szCs w:val="22"/>
        </w:rPr>
      </w:pPr>
    </w:p>
    <w:p w:rsidR="00E477ED" w:rsidRDefault="00E477ED" w:rsidP="00E477ED">
      <w:pPr>
        <w:pStyle w:val="ListParagraph"/>
        <w:numPr>
          <w:ilvl w:val="0"/>
          <w:numId w:val="2"/>
        </w:numPr>
        <w:spacing w:after="0" w:line="288" w:lineRule="auto"/>
        <w:rPr>
          <w:rFonts w:cs="Arial"/>
          <w:sz w:val="22"/>
          <w:szCs w:val="22"/>
        </w:rPr>
      </w:pPr>
      <w:r w:rsidRPr="0085684D">
        <w:rPr>
          <w:rFonts w:cs="Arial"/>
          <w:sz w:val="22"/>
          <w:szCs w:val="22"/>
        </w:rPr>
        <w:t>Wait for the screen to refresh and check that a message comes up in the ‘Comments’ section that the hold has been applied for each container.</w:t>
      </w:r>
    </w:p>
    <w:p w:rsidR="00E477ED" w:rsidRDefault="00E477ED" w:rsidP="00E477ED">
      <w:pPr>
        <w:pStyle w:val="ListParagraph"/>
        <w:numPr>
          <w:ilvl w:val="0"/>
          <w:numId w:val="2"/>
        </w:numPr>
        <w:spacing w:after="0" w:line="288" w:lineRule="auto"/>
        <w:rPr>
          <w:rFonts w:cs="Arial"/>
          <w:sz w:val="22"/>
          <w:szCs w:val="22"/>
        </w:rPr>
      </w:pPr>
      <w:r w:rsidRPr="008E76BD">
        <w:rPr>
          <w:rFonts w:cs="Arial"/>
          <w:sz w:val="22"/>
          <w:szCs w:val="22"/>
        </w:rPr>
        <w:t>Record on the holds spre</w:t>
      </w:r>
      <w:r>
        <w:rPr>
          <w:rFonts w:cs="Arial"/>
          <w:sz w:val="22"/>
          <w:szCs w:val="22"/>
        </w:rPr>
        <w:t>adsheet what holds you have placed.</w:t>
      </w:r>
    </w:p>
    <w:p w:rsidR="00E477ED" w:rsidRPr="0085684D" w:rsidRDefault="00E477ED" w:rsidP="00E477ED">
      <w:pPr>
        <w:pStyle w:val="ListParagraph"/>
        <w:numPr>
          <w:ilvl w:val="0"/>
          <w:numId w:val="2"/>
        </w:numPr>
        <w:spacing w:after="0" w:line="288" w:lineRule="auto"/>
        <w:rPr>
          <w:rFonts w:cs="Arial"/>
          <w:sz w:val="22"/>
          <w:szCs w:val="22"/>
        </w:rPr>
      </w:pPr>
      <w:r w:rsidRPr="0085684D">
        <w:rPr>
          <w:rFonts w:cs="Arial"/>
          <w:sz w:val="22"/>
          <w:szCs w:val="22"/>
        </w:rPr>
        <w:t>Wait for the shipping agents to email the requested paperwork.</w:t>
      </w:r>
    </w:p>
    <w:p w:rsidR="00E477ED" w:rsidRDefault="00E477ED">
      <w:pPr>
        <w:rPr>
          <w:rFonts w:cs="Arial"/>
          <w:sz w:val="22"/>
          <w:szCs w:val="22"/>
        </w:rPr>
      </w:pPr>
      <w:r>
        <w:rPr>
          <w:rFonts w:cs="Arial"/>
          <w:sz w:val="22"/>
          <w:szCs w:val="22"/>
        </w:rPr>
        <w:br w:type="page"/>
      </w:r>
    </w:p>
    <w:p w:rsidR="00E477ED" w:rsidRPr="0077022F" w:rsidRDefault="00E477ED" w:rsidP="00E477ED">
      <w:pPr>
        <w:spacing w:after="0" w:line="288" w:lineRule="auto"/>
        <w:rPr>
          <w:rFonts w:cs="Arial"/>
          <w:b/>
          <w:sz w:val="22"/>
          <w:szCs w:val="22"/>
          <w:u w:val="single"/>
        </w:rPr>
      </w:pPr>
      <w:r>
        <w:rPr>
          <w:rFonts w:cs="Arial"/>
          <w:b/>
          <w:sz w:val="22"/>
          <w:szCs w:val="22"/>
          <w:u w:val="single"/>
        </w:rPr>
        <w:lastRenderedPageBreak/>
        <w:t>ETSF’s</w:t>
      </w:r>
    </w:p>
    <w:p w:rsidR="00E477E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rFonts w:cs="Arial"/>
          <w:sz w:val="22"/>
          <w:szCs w:val="22"/>
        </w:rPr>
        <w:t xml:space="preserve">This section covers how to manifest search consignments arriving at one of the ETSF’s in Thurrock on the CNS system. </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rFonts w:cs="Arial"/>
          <w:sz w:val="22"/>
          <w:szCs w:val="22"/>
        </w:rPr>
        <w:t>Our current procedure is to browse the manifests on Monday for all consignments arriving over the next 7 days (Tuesday – Monday). You should avoid placing a hold on containers which are due to arrive on the present day as the agent will have arranged ongoing transport.</w:t>
      </w:r>
    </w:p>
    <w:p w:rsidR="00E477ED" w:rsidRPr="0085684D" w:rsidRDefault="00E477ED" w:rsidP="00E477ED">
      <w:pPr>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Visit </w:t>
      </w:r>
      <w:hyperlink r:id="rId16" w:history="1">
        <w:r w:rsidRPr="0085684D">
          <w:rPr>
            <w:rStyle w:val="Hyperlink"/>
            <w:rFonts w:cs="Arial"/>
            <w:sz w:val="22"/>
            <w:szCs w:val="22"/>
          </w:rPr>
          <w:t>www.cnsonline.co.uk</w:t>
        </w:r>
      </w:hyperlink>
      <w:r w:rsidRPr="0085684D">
        <w:rPr>
          <w:rFonts w:cs="Arial"/>
          <w:sz w:val="22"/>
          <w:szCs w:val="22"/>
        </w:rPr>
        <w:t xml:space="preserve">, enter your login details and click the </w:t>
      </w:r>
      <w:r w:rsidRPr="0085684D">
        <w:rPr>
          <w:rFonts w:cs="Arial"/>
          <w:b/>
          <w:sz w:val="22"/>
          <w:szCs w:val="22"/>
        </w:rPr>
        <w:t>CNS COMPASS</w:t>
      </w:r>
      <w:r w:rsidRPr="0085684D">
        <w:rPr>
          <w:rFonts w:cs="Arial"/>
          <w:sz w:val="22"/>
          <w:szCs w:val="22"/>
        </w:rPr>
        <w:t xml:space="preserve"> icon</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Ensure Internet Explorer is in Compatibility View (</w:t>
      </w:r>
      <w:r w:rsidRPr="0085684D">
        <w:rPr>
          <w:rFonts w:cs="Arial"/>
          <w:i/>
          <w:sz w:val="22"/>
          <w:szCs w:val="22"/>
        </w:rPr>
        <w:t>Tools &gt; Compatibility View &gt; Add</w:t>
      </w:r>
      <w:r w:rsidRPr="0085684D">
        <w:rPr>
          <w:rFonts w:cs="Arial"/>
          <w:sz w:val="22"/>
          <w:szCs w:val="22"/>
        </w:rPr>
        <w:t>)</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On the menu bar, click </w:t>
      </w:r>
      <w:r w:rsidRPr="0085684D">
        <w:rPr>
          <w:rFonts w:cs="Arial"/>
          <w:b/>
          <w:sz w:val="22"/>
          <w:szCs w:val="22"/>
        </w:rPr>
        <w:t>ETSF</w:t>
      </w:r>
      <w:r w:rsidRPr="0085684D">
        <w:rPr>
          <w:rFonts w:cs="Arial"/>
          <w:sz w:val="22"/>
          <w:szCs w:val="22"/>
        </w:rPr>
        <w:t xml:space="preserve"> and </w:t>
      </w:r>
      <w:r w:rsidRPr="0085684D">
        <w:rPr>
          <w:rFonts w:cs="Arial"/>
          <w:b/>
          <w:sz w:val="22"/>
          <w:szCs w:val="22"/>
        </w:rPr>
        <w:t>Unit Search</w:t>
      </w:r>
      <w:r w:rsidRPr="0085684D">
        <w:rPr>
          <w:rFonts w:cs="Arial"/>
          <w:sz w:val="22"/>
          <w:szCs w:val="22"/>
        </w:rPr>
        <w:t>.</w:t>
      </w:r>
    </w:p>
    <w:p w:rsidR="00E477ED" w:rsidRPr="0085684D" w:rsidRDefault="00E477ED" w:rsidP="00E477ED">
      <w:pPr>
        <w:spacing w:after="0" w:line="288" w:lineRule="auto"/>
        <w:rPr>
          <w:rFonts w:cs="Arial"/>
          <w:sz w:val="22"/>
          <w:szCs w:val="22"/>
        </w:rPr>
      </w:pPr>
    </w:p>
    <w:p w:rsidR="00E477ED" w:rsidRPr="00DA08EF" w:rsidRDefault="00E477ED" w:rsidP="00E477ED">
      <w:pPr>
        <w:spacing w:after="0" w:line="288" w:lineRule="auto"/>
        <w:rPr>
          <w:rFonts w:cs="Arial"/>
          <w:sz w:val="22"/>
          <w:szCs w:val="22"/>
        </w:rPr>
      </w:pPr>
      <w:r w:rsidRPr="0085684D">
        <w:rPr>
          <w:noProof/>
          <w:lang w:eastAsia="en-GB"/>
        </w:rPr>
        <w:drawing>
          <wp:inline distT="0" distB="0" distL="0" distR="0" wp14:anchorId="19F796D6" wp14:editId="4A6249E3">
            <wp:extent cx="5334000" cy="612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9249" cy="647488"/>
                    </a:xfrm>
                    <a:prstGeom prst="rect">
                      <a:avLst/>
                    </a:prstGeom>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On the left-hand menu, enter the following:</w:t>
      </w:r>
    </w:p>
    <w:p w:rsidR="00E477ED" w:rsidRPr="0085684D" w:rsidRDefault="00E477ED" w:rsidP="00E477ED">
      <w:pPr>
        <w:pStyle w:val="ListParagraph"/>
        <w:numPr>
          <w:ilvl w:val="1"/>
          <w:numId w:val="1"/>
        </w:numPr>
        <w:spacing w:after="0" w:line="288" w:lineRule="auto"/>
        <w:rPr>
          <w:rFonts w:cs="Arial"/>
          <w:sz w:val="22"/>
          <w:szCs w:val="22"/>
        </w:rPr>
      </w:pPr>
      <w:r w:rsidRPr="0085684D">
        <w:rPr>
          <w:rFonts w:cs="Arial"/>
          <w:b/>
          <w:sz w:val="22"/>
          <w:szCs w:val="22"/>
        </w:rPr>
        <w:t xml:space="preserve">ETSF Site Code </w:t>
      </w:r>
      <w:r w:rsidRPr="0085684D">
        <w:rPr>
          <w:rFonts w:cs="Arial"/>
          <w:sz w:val="22"/>
          <w:szCs w:val="22"/>
        </w:rPr>
        <w:t xml:space="preserve">– e.g. ‘FPY1’ for </w:t>
      </w:r>
      <w:proofErr w:type="spellStart"/>
      <w:r w:rsidRPr="0085684D">
        <w:rPr>
          <w:rFonts w:cs="Arial"/>
          <w:sz w:val="22"/>
          <w:szCs w:val="22"/>
        </w:rPr>
        <w:t>Youngs</w:t>
      </w:r>
      <w:proofErr w:type="spellEnd"/>
    </w:p>
    <w:p w:rsidR="00E477ED" w:rsidRPr="0085684D" w:rsidRDefault="00E477ED" w:rsidP="00E477ED">
      <w:pPr>
        <w:pStyle w:val="ListParagraph"/>
        <w:numPr>
          <w:ilvl w:val="1"/>
          <w:numId w:val="1"/>
        </w:numPr>
        <w:spacing w:after="0" w:line="288" w:lineRule="auto"/>
        <w:rPr>
          <w:rFonts w:cs="Arial"/>
          <w:sz w:val="22"/>
          <w:szCs w:val="22"/>
        </w:rPr>
      </w:pPr>
      <w:r w:rsidRPr="0085684D">
        <w:rPr>
          <w:rFonts w:cs="Arial"/>
          <w:b/>
          <w:sz w:val="22"/>
          <w:szCs w:val="22"/>
        </w:rPr>
        <w:t>Expected Arrival Date</w:t>
      </w:r>
      <w:r w:rsidRPr="0085684D">
        <w:rPr>
          <w:rFonts w:cs="Arial"/>
          <w:sz w:val="22"/>
          <w:szCs w:val="22"/>
        </w:rPr>
        <w:t xml:space="preserve"> – enter the date range for Tuesday – Monday </w:t>
      </w:r>
    </w:p>
    <w:p w:rsidR="00E477ED" w:rsidRPr="0085684D" w:rsidRDefault="00E477ED" w:rsidP="00E477ED">
      <w:pPr>
        <w:spacing w:after="0" w:line="288" w:lineRule="auto"/>
        <w:rPr>
          <w:rFonts w:cs="Arial"/>
          <w:sz w:val="22"/>
          <w:szCs w:val="22"/>
        </w:rPr>
      </w:pPr>
    </w:p>
    <w:p w:rsidR="00E477ED" w:rsidRPr="00DA08EF" w:rsidRDefault="00E477ED" w:rsidP="00E477ED">
      <w:pPr>
        <w:spacing w:after="0" w:line="288" w:lineRule="auto"/>
        <w:rPr>
          <w:rFonts w:cs="Arial"/>
          <w:sz w:val="22"/>
          <w:szCs w:val="22"/>
        </w:rPr>
      </w:pPr>
      <w:bookmarkStart w:id="0" w:name="_GoBack"/>
      <w:r w:rsidRPr="0085684D">
        <w:rPr>
          <w:noProof/>
          <w:lang w:eastAsia="en-GB"/>
        </w:rPr>
        <w:drawing>
          <wp:inline distT="0" distB="0" distL="0" distR="0" wp14:anchorId="37B96182" wp14:editId="5DDE7C1C">
            <wp:extent cx="2314575" cy="3040041"/>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1329" cy="3140852"/>
                    </a:xfrm>
                    <a:prstGeom prst="rect">
                      <a:avLst/>
                    </a:prstGeom>
                  </pic:spPr>
                </pic:pic>
              </a:graphicData>
            </a:graphic>
          </wp:inline>
        </w:drawing>
      </w:r>
      <w:bookmarkEnd w:id="0"/>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Search</w:t>
      </w:r>
      <w:r w:rsidRPr="0085684D">
        <w:rPr>
          <w:rFonts w:cs="Arial"/>
          <w:sz w:val="22"/>
          <w:szCs w:val="22"/>
        </w:rPr>
        <w:t>.</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You are now shown a table with all the consignments arriving within your specified date range, the container this consignment has travelled in, the number of cartons and the vessel name. </w:t>
      </w:r>
    </w:p>
    <w:p w:rsidR="00E477ED" w:rsidRPr="0085684D" w:rsidRDefault="00E477ED" w:rsidP="00E477ED">
      <w:pPr>
        <w:spacing w:after="0" w:line="288" w:lineRule="auto"/>
        <w:rPr>
          <w:rFonts w:cs="Arial"/>
          <w:sz w:val="22"/>
          <w:szCs w:val="22"/>
        </w:rPr>
      </w:pPr>
    </w:p>
    <w:p w:rsidR="00E477ED" w:rsidRPr="00DA08EF" w:rsidRDefault="00E477ED" w:rsidP="00E477ED">
      <w:pPr>
        <w:spacing w:after="0" w:line="288" w:lineRule="auto"/>
        <w:rPr>
          <w:rFonts w:cs="Arial"/>
          <w:sz w:val="22"/>
          <w:szCs w:val="22"/>
        </w:rPr>
      </w:pPr>
      <w:r w:rsidRPr="0085684D">
        <w:rPr>
          <w:noProof/>
          <w:lang w:eastAsia="en-GB"/>
        </w:rPr>
        <w:lastRenderedPageBreak/>
        <w:drawing>
          <wp:inline distT="0" distB="0" distL="0" distR="0" wp14:anchorId="3B4C2DBE" wp14:editId="74839741">
            <wp:extent cx="6286500" cy="92138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402" r="48600"/>
                    <a:stretch/>
                  </pic:blipFill>
                  <pic:spPr bwMode="auto">
                    <a:xfrm>
                      <a:off x="0" y="0"/>
                      <a:ext cx="6687549" cy="980168"/>
                    </a:xfrm>
                    <a:prstGeom prst="rect">
                      <a:avLst/>
                    </a:prstGeom>
                    <a:ln>
                      <a:noFill/>
                    </a:ln>
                    <a:extLst>
                      <a:ext uri="{53640926-AAD7-44D8-BBD7-CCE9431645EC}">
                        <a14:shadowObscured xmlns:a14="http://schemas.microsoft.com/office/drawing/2010/main"/>
                      </a:ext>
                    </a:extLst>
                  </pic:spPr>
                </pic:pic>
              </a:graphicData>
            </a:graphic>
          </wp:inline>
        </w:drawing>
      </w:r>
    </w:p>
    <w:p w:rsidR="00E477ED" w:rsidRPr="0085684D" w:rsidRDefault="00E477ED" w:rsidP="00E477ED">
      <w:pPr>
        <w:spacing w:after="0" w:line="288" w:lineRule="auto"/>
        <w:ind w:left="360"/>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on the </w:t>
      </w:r>
      <w:r w:rsidRPr="0085684D">
        <w:rPr>
          <w:rFonts w:cs="Arial"/>
          <w:b/>
          <w:sz w:val="22"/>
          <w:szCs w:val="22"/>
        </w:rPr>
        <w:t>UCN</w:t>
      </w:r>
      <w:r w:rsidRPr="0085684D">
        <w:rPr>
          <w:rFonts w:cs="Arial"/>
          <w:sz w:val="22"/>
          <w:szCs w:val="22"/>
        </w:rPr>
        <w:t xml:space="preserve"> (</w:t>
      </w:r>
      <w:r w:rsidRPr="0085684D">
        <w:rPr>
          <w:rFonts w:cs="Arial"/>
          <w:i/>
          <w:sz w:val="22"/>
          <w:szCs w:val="22"/>
        </w:rPr>
        <w:t>underlined in blue</w:t>
      </w:r>
      <w:r w:rsidRPr="0085684D">
        <w:rPr>
          <w:rFonts w:cs="Arial"/>
          <w:sz w:val="22"/>
          <w:szCs w:val="22"/>
        </w:rPr>
        <w:t>) in the first row to open details of this consignment. You can also see the Vessel Name, Port of Origin and Expected Arrival Date at the top of this screen.</w:t>
      </w:r>
    </w:p>
    <w:p w:rsidR="00E477ED" w:rsidRPr="0085684D" w:rsidRDefault="00E477ED" w:rsidP="00E477ED">
      <w:pPr>
        <w:pStyle w:val="ListParagraph"/>
        <w:spacing w:after="0" w:line="288" w:lineRule="auto"/>
        <w:rPr>
          <w:rFonts w:cs="Arial"/>
          <w:sz w:val="22"/>
          <w:szCs w:val="22"/>
        </w:rPr>
      </w:pPr>
    </w:p>
    <w:p w:rsidR="00E477ED" w:rsidRPr="00DA08EF" w:rsidRDefault="00E477ED" w:rsidP="00E477ED">
      <w:pPr>
        <w:spacing w:after="0" w:line="288" w:lineRule="auto"/>
        <w:rPr>
          <w:rFonts w:cs="Arial"/>
          <w:sz w:val="22"/>
          <w:szCs w:val="22"/>
        </w:rPr>
      </w:pPr>
      <w:r w:rsidRPr="0085684D">
        <w:rPr>
          <w:noProof/>
          <w:lang w:eastAsia="en-GB"/>
        </w:rPr>
        <w:drawing>
          <wp:inline distT="0" distB="0" distL="0" distR="0" wp14:anchorId="774E9285" wp14:editId="1C57E68A">
            <wp:extent cx="6286500" cy="249536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9716" cy="2524429"/>
                    </a:xfrm>
                    <a:prstGeom prst="rect">
                      <a:avLst/>
                    </a:prstGeom>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Look at the ‘Goods Descriptions’ and if any are of interest select that UCN in the left column where the UCN’s are highlighted blue and underlined.</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A new window opens showing only that UCN, click </w:t>
      </w:r>
      <w:r w:rsidRPr="0085684D">
        <w:rPr>
          <w:rFonts w:cs="Arial"/>
          <w:b/>
          <w:sz w:val="22"/>
          <w:szCs w:val="22"/>
        </w:rPr>
        <w:t>Holds</w:t>
      </w:r>
      <w:r w:rsidRPr="0085684D">
        <w:rPr>
          <w:rFonts w:cs="Arial"/>
          <w:sz w:val="22"/>
          <w:szCs w:val="22"/>
        </w:rPr>
        <w:t xml:space="preserve"> in the top right corner.</w:t>
      </w:r>
    </w:p>
    <w:p w:rsidR="00E477ED" w:rsidRPr="0085684D" w:rsidRDefault="00E477ED" w:rsidP="00E477ED">
      <w:pPr>
        <w:pStyle w:val="ListParagraph"/>
        <w:spacing w:after="0" w:line="288" w:lineRule="auto"/>
        <w:rPr>
          <w:rFonts w:cs="Arial"/>
          <w:sz w:val="22"/>
          <w:szCs w:val="22"/>
        </w:rPr>
      </w:pPr>
    </w:p>
    <w:p w:rsidR="00E477ED" w:rsidRPr="00DA08EF" w:rsidRDefault="00E477ED" w:rsidP="00E477ED">
      <w:pPr>
        <w:spacing w:after="0" w:line="288" w:lineRule="auto"/>
        <w:rPr>
          <w:rFonts w:cs="Arial"/>
          <w:sz w:val="22"/>
          <w:szCs w:val="22"/>
        </w:rPr>
      </w:pPr>
      <w:r w:rsidRPr="0085684D">
        <w:rPr>
          <w:noProof/>
          <w:lang w:eastAsia="en-GB"/>
        </w:rPr>
        <w:drawing>
          <wp:inline distT="0" distB="0" distL="0" distR="0" wp14:anchorId="7333F719" wp14:editId="2B9B786A">
            <wp:extent cx="1438275" cy="89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4617" cy="937433"/>
                    </a:xfrm>
                    <a:prstGeom prst="rect">
                      <a:avLst/>
                    </a:prstGeom>
                  </pic:spPr>
                </pic:pic>
              </a:graphicData>
            </a:graphic>
          </wp:inline>
        </w:drawing>
      </w:r>
    </w:p>
    <w:p w:rsidR="00E477ED" w:rsidRPr="0085684D" w:rsidRDefault="00E477ED" w:rsidP="00E477ED">
      <w:pPr>
        <w:pStyle w:val="ListParagraph"/>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Add Holds</w:t>
      </w:r>
      <w:r w:rsidRPr="0085684D">
        <w:rPr>
          <w:rFonts w:cs="Arial"/>
          <w:sz w:val="22"/>
          <w:szCs w:val="22"/>
        </w:rPr>
        <w:t>.</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noProof/>
          <w:sz w:val="22"/>
          <w:szCs w:val="22"/>
          <w:lang w:eastAsia="en-GB"/>
        </w:rPr>
        <w:drawing>
          <wp:inline distT="0" distB="0" distL="0" distR="0" wp14:anchorId="06673794" wp14:editId="40CBDDAA">
            <wp:extent cx="1466850" cy="1155941"/>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4701" cy="1217291"/>
                    </a:xfrm>
                    <a:prstGeom prst="rect">
                      <a:avLst/>
                    </a:prstGeom>
                  </pic:spPr>
                </pic:pic>
              </a:graphicData>
            </a:graphic>
          </wp:inline>
        </w:drawing>
      </w:r>
    </w:p>
    <w:p w:rsidR="00E477ED" w:rsidRPr="0085684D" w:rsidRDefault="00E477ED" w:rsidP="00E477ED">
      <w:pPr>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Select the </w:t>
      </w:r>
      <w:r w:rsidRPr="0085684D">
        <w:rPr>
          <w:rFonts w:cs="Arial"/>
          <w:b/>
          <w:sz w:val="22"/>
          <w:szCs w:val="22"/>
        </w:rPr>
        <w:t>Hold Type</w:t>
      </w:r>
      <w:r w:rsidRPr="0085684D">
        <w:rPr>
          <w:rFonts w:cs="Arial"/>
          <w:sz w:val="22"/>
          <w:szCs w:val="22"/>
        </w:rPr>
        <w:t xml:space="preserve"> from the drop down menu, and in the </w:t>
      </w:r>
      <w:r w:rsidRPr="0085684D">
        <w:rPr>
          <w:rFonts w:cs="Arial"/>
          <w:b/>
          <w:sz w:val="22"/>
          <w:szCs w:val="22"/>
        </w:rPr>
        <w:t>Reason</w:t>
      </w:r>
      <w:r w:rsidRPr="0085684D">
        <w:rPr>
          <w:rFonts w:cs="Arial"/>
          <w:sz w:val="22"/>
          <w:szCs w:val="22"/>
        </w:rPr>
        <w:t xml:space="preserve"> box type the following:</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ind w:left="5" w:firstLine="1"/>
        <w:rPr>
          <w:rFonts w:cs="Arial"/>
          <w:sz w:val="22"/>
          <w:szCs w:val="22"/>
        </w:rPr>
      </w:pPr>
      <w:r w:rsidRPr="0085684D">
        <w:rPr>
          <w:rFonts w:cs="Arial"/>
          <w:sz w:val="22"/>
          <w:szCs w:val="22"/>
        </w:rPr>
        <w:lastRenderedPageBreak/>
        <w:t>“</w:t>
      </w:r>
      <w:r w:rsidRPr="0085684D">
        <w:rPr>
          <w:rFonts w:cs="Arial"/>
          <w:i/>
          <w:sz w:val="22"/>
          <w:szCs w:val="22"/>
        </w:rPr>
        <w:t>Thurrock Trading Standards / tsports@thurrock.gov.uk / please submit by email C88, bill of lading, commercial invoice and packing list</w:t>
      </w:r>
      <w:r w:rsidRPr="0085684D">
        <w:rPr>
          <w:rFonts w:cs="Arial"/>
          <w:sz w:val="22"/>
          <w:szCs w:val="22"/>
        </w:rPr>
        <w:t>”</w:t>
      </w:r>
    </w:p>
    <w:p w:rsidR="00E477ED" w:rsidRPr="0085684D" w:rsidRDefault="00E477ED" w:rsidP="00E477ED">
      <w:pPr>
        <w:spacing w:after="0" w:line="288" w:lineRule="auto"/>
        <w:rPr>
          <w:rFonts w:cs="Arial"/>
          <w:sz w:val="22"/>
          <w:szCs w:val="22"/>
        </w:rPr>
      </w:pPr>
    </w:p>
    <w:p w:rsidR="00E477ED" w:rsidRPr="0085684D" w:rsidRDefault="00E477ED" w:rsidP="00E477ED">
      <w:pPr>
        <w:spacing w:after="0" w:line="288" w:lineRule="auto"/>
        <w:rPr>
          <w:rFonts w:cs="Arial"/>
          <w:sz w:val="22"/>
          <w:szCs w:val="22"/>
        </w:rPr>
      </w:pPr>
      <w:r w:rsidRPr="0085684D">
        <w:rPr>
          <w:noProof/>
          <w:sz w:val="22"/>
          <w:szCs w:val="22"/>
          <w:lang w:eastAsia="en-GB"/>
        </w:rPr>
        <w:drawing>
          <wp:inline distT="0" distB="0" distL="0" distR="0" wp14:anchorId="6803A5BC" wp14:editId="6EFA1B79">
            <wp:extent cx="5287620" cy="144780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7785" cy="1477964"/>
                    </a:xfrm>
                    <a:prstGeom prst="rect">
                      <a:avLst/>
                    </a:prstGeom>
                  </pic:spPr>
                </pic:pic>
              </a:graphicData>
            </a:graphic>
          </wp:inline>
        </w:drawing>
      </w:r>
    </w:p>
    <w:p w:rsidR="00E477ED" w:rsidRPr="0085684D" w:rsidRDefault="00E477ED" w:rsidP="00E477ED">
      <w:pPr>
        <w:spacing w:after="0" w:line="288" w:lineRule="auto"/>
        <w:rPr>
          <w:rFonts w:cs="Arial"/>
          <w:sz w:val="22"/>
          <w:szCs w:val="22"/>
        </w:rPr>
      </w:pP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 xml:space="preserve">Click </w:t>
      </w:r>
      <w:r w:rsidRPr="0085684D">
        <w:rPr>
          <w:rFonts w:cs="Arial"/>
          <w:b/>
          <w:sz w:val="22"/>
          <w:szCs w:val="22"/>
        </w:rPr>
        <w:t>Save</w:t>
      </w:r>
      <w:r w:rsidRPr="0085684D">
        <w:rPr>
          <w:rFonts w:cs="Arial"/>
          <w:sz w:val="22"/>
          <w:szCs w:val="22"/>
        </w:rPr>
        <w:t>.</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Check a padlock symbol appears next to the UCN to show a hold is in place, and if no other UCNs of interest in from that container press the back-up button.</w:t>
      </w:r>
    </w:p>
    <w:p w:rsidR="00E477ED" w:rsidRPr="0085684D" w:rsidRDefault="00E477ED" w:rsidP="00E477ED">
      <w:pPr>
        <w:pStyle w:val="ListParagraph"/>
        <w:numPr>
          <w:ilvl w:val="0"/>
          <w:numId w:val="1"/>
        </w:numPr>
        <w:spacing w:after="0" w:line="288" w:lineRule="auto"/>
        <w:rPr>
          <w:rFonts w:cs="Arial"/>
          <w:sz w:val="22"/>
          <w:szCs w:val="22"/>
        </w:rPr>
      </w:pPr>
      <w:r w:rsidRPr="0085684D">
        <w:rPr>
          <w:rFonts w:cs="Arial"/>
          <w:sz w:val="22"/>
          <w:szCs w:val="22"/>
        </w:rPr>
        <w:t>Select the next UCN in the list and repeat the process.</w:t>
      </w:r>
    </w:p>
    <w:p w:rsidR="00E477ED" w:rsidRDefault="00E477ED" w:rsidP="00E477ED">
      <w:pPr>
        <w:pStyle w:val="ListParagraph"/>
        <w:numPr>
          <w:ilvl w:val="0"/>
          <w:numId w:val="1"/>
        </w:numPr>
        <w:spacing w:after="0" w:line="288" w:lineRule="auto"/>
        <w:rPr>
          <w:rFonts w:cs="Arial"/>
          <w:sz w:val="22"/>
          <w:szCs w:val="22"/>
        </w:rPr>
      </w:pPr>
      <w:r w:rsidRPr="0085684D">
        <w:rPr>
          <w:rFonts w:cs="Arial"/>
          <w:sz w:val="22"/>
          <w:szCs w:val="22"/>
        </w:rPr>
        <w:t>Do this for each ETSF in the area.</w:t>
      </w:r>
    </w:p>
    <w:p w:rsidR="00E477ED" w:rsidRDefault="00E477ED" w:rsidP="00E477ED">
      <w:pPr>
        <w:pStyle w:val="ListParagraph"/>
        <w:numPr>
          <w:ilvl w:val="0"/>
          <w:numId w:val="1"/>
        </w:numPr>
        <w:spacing w:after="0" w:line="288" w:lineRule="auto"/>
        <w:rPr>
          <w:rFonts w:cs="Arial"/>
          <w:sz w:val="22"/>
          <w:szCs w:val="22"/>
        </w:rPr>
      </w:pPr>
      <w:r w:rsidRPr="008E76BD">
        <w:rPr>
          <w:rFonts w:cs="Arial"/>
          <w:sz w:val="22"/>
          <w:szCs w:val="22"/>
        </w:rPr>
        <w:t>Record on the holds spre</w:t>
      </w:r>
      <w:r>
        <w:rPr>
          <w:rFonts w:cs="Arial"/>
          <w:sz w:val="22"/>
          <w:szCs w:val="22"/>
        </w:rPr>
        <w:t>adsheet as you place each hold.</w:t>
      </w:r>
    </w:p>
    <w:p w:rsidR="00E477ED" w:rsidRDefault="00E477ED" w:rsidP="00E477ED">
      <w:pPr>
        <w:pStyle w:val="ListParagraph"/>
        <w:numPr>
          <w:ilvl w:val="0"/>
          <w:numId w:val="1"/>
        </w:numPr>
        <w:spacing w:after="0" w:line="288" w:lineRule="auto"/>
        <w:rPr>
          <w:rFonts w:cs="Arial"/>
          <w:sz w:val="22"/>
          <w:szCs w:val="22"/>
        </w:rPr>
      </w:pPr>
      <w:r w:rsidRPr="0085684D">
        <w:rPr>
          <w:rFonts w:cs="Arial"/>
          <w:sz w:val="22"/>
          <w:szCs w:val="22"/>
        </w:rPr>
        <w:t>Wait for the shipping agents to email the requested paperwork.</w:t>
      </w:r>
    </w:p>
    <w:p w:rsidR="00E477ED" w:rsidRDefault="00E477ED"/>
    <w:sectPr w:rsidR="00E477ED" w:rsidSect="00E477E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Yu Gothic UI"/>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49AD"/>
    <w:multiLevelType w:val="hybridMultilevel"/>
    <w:tmpl w:val="65365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3F65E0"/>
    <w:multiLevelType w:val="hybridMultilevel"/>
    <w:tmpl w:val="01DE0DD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2" w15:restartNumberingAfterBreak="0">
    <w:nsid w:val="60E75567"/>
    <w:multiLevelType w:val="hybridMultilevel"/>
    <w:tmpl w:val="535E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7ED"/>
    <w:rsid w:val="000A41E7"/>
    <w:rsid w:val="001E1F31"/>
    <w:rsid w:val="00355DF2"/>
    <w:rsid w:val="007631E0"/>
    <w:rsid w:val="00A448A7"/>
    <w:rsid w:val="00B363DC"/>
    <w:rsid w:val="00DB6980"/>
    <w:rsid w:val="00E47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6B9DE"/>
  <w15:chartTrackingRefBased/>
  <w15:docId w15:val="{7C5031FD-D2A4-461D-A6C7-74A11EB0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7ED"/>
    <w:pPr>
      <w:spacing w:after="200" w:line="240" w:lineRule="auto"/>
    </w:pPr>
    <w:rPr>
      <w:rFonts w:ascii="Arial" w:eastAsia="MS ??" w:hAnsi="Arial" w:cs="Times New Roman"/>
      <w:sz w:val="24"/>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477ED"/>
    <w:rPr>
      <w:color w:val="0000FF"/>
      <w:u w:val="single"/>
    </w:rPr>
  </w:style>
  <w:style w:type="paragraph" w:styleId="ListParagraph">
    <w:name w:val="List Paragraph"/>
    <w:basedOn w:val="Normal"/>
    <w:uiPriority w:val="34"/>
    <w:qFormat/>
    <w:rsid w:val="00E477E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png"/><Relationship Id="Re1356119e5084d63" Type="http://schemas.openxmlformats.org/officeDocument/2006/relationships/customXml" Target="/customXML/item.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nsonline.co.uk" TargetMode="External"/><Relationship Id="rId20" Type="http://schemas.openxmlformats.org/officeDocument/2006/relationships/image" Target="media/image14.pn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www.cnsonline.co.uk"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xml.rels>&#65279;<?xml version="1.0" encoding="utf-8"?><Relationships xmlns="http://schemas.openxmlformats.org/package/2006/relationships"><Relationship Type="http://schemas.openxmlformats.org/officeDocument/2006/relationships/customXmlProps" Target="/customXML/itemProps.xml" Id="Rd3c4172d526e4b2384ade4b889302c76" /></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xml><?xml version="1.0" encoding="utf-8"?>
<metadata xmlns="http://www.objective.com/ecm/document/metadata/200D98310CAD465FB48C3A62E91DFCBC" version="1.0.0">
  <systemFields>
    <field name="Objective-Id">
      <value order="0">A6952417</value>
    </field>
    <field name="Objective-Title">
      <value order="0">1a - Manifest Searching - CNS Compass</value>
    </field>
    <field name="Objective-Description">
      <value order="0"/>
    </field>
    <field name="Objective-CreationStamp">
      <value order="0">2021-09-22T07:28:07Z</value>
    </field>
    <field name="Objective-IsApproved">
      <value order="0">false</value>
    </field>
    <field name="Objective-IsPublished">
      <value order="0">false</value>
    </field>
    <field name="Objective-DatePublished">
      <value order="0"/>
    </field>
    <field name="Objective-ModificationStamp">
      <value order="0">2021-09-23T07:08:57Z</value>
    </field>
    <field name="Objective-Owner">
      <value order="0">Rothon, Christina</value>
    </field>
    <field name="Objective-Path">
      <value order="0">Thurrock Global Folder:Thurrock Corporate File Plan:Consumer affairs:Enforcement:Projects:2021 - 2022:Ports:OPSS Templates</value>
    </field>
    <field name="Objective-Parent">
      <value order="0">OPSS Templates</value>
    </field>
    <field name="Objective-State">
      <value order="0">Being Drafted</value>
    </field>
    <field name="Objective-VersionId">
      <value order="0">vA11307858</value>
    </field>
    <field name="Objective-Version">
      <value order="0">0.1</value>
    </field>
    <field name="Objective-VersionNumber">
      <value order="0">1</value>
    </field>
    <field name="Objective-VersionComment">
      <value order="0">First version</value>
    </field>
    <field name="Objective-FileNumber">
      <value order="0">qA442430</value>
    </field>
    <field name="Objective-Classification">
      <value order="0"/>
    </field>
    <field name="Objective-Caveats">
      <value order="0">Active Users</value>
    </field>
  </systemFields>
  <catalogues>
    <catalogue name="Document Type Catalogue" type="type" ori="id:cA147">
      <field name="Objective-Public Access">
        <value order="0"/>
      </field>
      <field name="Objective-Connect Creator">
        <value order="0"/>
      </field>
    </catalogue>
  </catalogues>
</metadata>
</file>

<file path=customXML/item1.xml><?xml version="1.0" encoding="utf-8"?>
<ct:contentTypeSchema xmlns:ct="http://schemas.microsoft.com/office/2006/metadata/contentType" xmlns:ma="http://schemas.microsoft.com/office/2006/metadata/properties/metaAttributes" ct:_="" ma:_="" ma:contentTypeName="Document" ma:contentTypeID="0x0101000ACF4B17C1E2574888FF7A066FE5C566" ma:contentTypeVersion="509" ma:contentTypeDescription="Create a new document." ma:contentTypeScope="" ma:versionID="37f5aa7c8881a7d88686b04120ae8244">
  <xsd:schema xmlns:xsd="http://www.w3.org/2001/XMLSchema" xmlns:xs="http://www.w3.org/2001/XMLSchema" xmlns:p="http://schemas.microsoft.com/office/2006/metadata/properties" xmlns:ns1="http://schemas.microsoft.com/sharepoint/v3" xmlns:ns2="f5306899-96aa-46e9-8b25-112cc89a50d9" xmlns:ns3="b67a7830-db79-4a49-bf27-2aff92a2201a" xmlns:ns4="b413c3fd-5a3b-4239-b985-69032e371c04" xmlns:ns5="c963a4c1-1bb4-49f2-a011-9c776a7eed2a" xmlns:ns6="a8f60570-4bd3-4f2b-950b-a996de8ab151" xmlns:ns7="a172083e-e40c-4314-b43a-827352a1ed2c" xmlns:ns8="c0e5669f-1bcb-499c-94e0-3ccb733d3d13" xmlns:ns9="e2c619e3-ad9d-4880-a758-ee807ee98c86" xmlns:ns10="9c798d17-9b34-4d12-9f79-aaa3438e9fc9" xmlns:ns11="http://schemas.microsoft.com/sharepoint/v4" xmlns:ns12="aaacb922-5235-4a66-b188-303b9b46fbd7" targetNamespace="http://schemas.microsoft.com/office/2006/metadata/properties" ma:root="true" ma:fieldsID="db82ae87364a477ac51f3af685f513e7" ns1:_="" ns2:_="" ns3:_="" ns4:_="" ns5:_="" ns6:_="" ns7:_="" ns8:_="" ns9:_="" ns10:_="" ns11:_="" ns12:_="">
    <xsd:import namespace="http://schemas.microsoft.com/sharepoint/v3"/>
    <xsd:import namespace="f5306899-96aa-46e9-8b25-112cc89a50d9"/>
    <xsd:import namespace="b67a7830-db79-4a49-bf27-2aff92a2201a"/>
    <xsd:import namespace="b413c3fd-5a3b-4239-b985-69032e371c04"/>
    <xsd:import namespace="c963a4c1-1bb4-49f2-a011-9c776a7eed2a"/>
    <xsd:import namespace="a8f60570-4bd3-4f2b-950b-a996de8ab151"/>
    <xsd:import namespace="a172083e-e40c-4314-b43a-827352a1ed2c"/>
    <xsd:import namespace="c0e5669f-1bcb-499c-94e0-3ccb733d3d13"/>
    <xsd:import namespace="e2c619e3-ad9d-4880-a758-ee807ee98c86"/>
    <xsd:import namespace="9c798d17-9b34-4d12-9f79-aaa3438e9fc9"/>
    <xsd:import namespace="http://schemas.microsoft.com/sharepoint/v4"/>
    <xsd:import namespace="aaacb922-5235-4a66-b188-303b9b46fbd7"/>
    <xsd:element name="properties">
      <xsd:complexType>
        <xsd:sequence>
          <xsd:element name="documentManagement">
            <xsd:complexType>
              <xsd:all>
                <xsd:element ref="ns2:_dlc_DocId" minOccurs="0"/>
                <xsd:element ref="ns2:_dlc_DocIdUrl" minOccurs="0"/>
                <xsd:element ref="ns2:_dlc_DocIdPersistId" minOccurs="0"/>
                <xsd:element ref="ns3:ExternallyShared" minOccurs="0"/>
                <xsd:element ref="ns4:Document_x0020_Notes" minOccurs="0"/>
                <xsd:element ref="ns2:Security_x0020_Classification" minOccurs="0"/>
                <xsd:element ref="ns4:Handling_x0020_Instructions" minOccurs="0"/>
                <xsd:element ref="ns2:Descriptor" minOccurs="0"/>
                <xsd:element ref="ns4:Government_x0020_Body" minOccurs="0"/>
                <xsd:element ref="ns5:m975189f4ba442ecbf67d4147307b177" minOccurs="0"/>
                <xsd:element ref="ns2:TaxCatchAll" minOccurs="0"/>
                <xsd:element ref="ns2:TaxCatchAllLabel" minOccurs="0"/>
                <xsd:element ref="ns6:Retention_x0020_Label" minOccurs="0"/>
                <xsd:element ref="ns4:Date_x0020_Opened" minOccurs="0"/>
                <xsd:element ref="ns4:Date_x0020_Closed" minOccurs="0"/>
                <xsd:element ref="ns2:National_x0020_Caveat" minOccurs="0"/>
                <xsd:element ref="ns4:CIRRUSPreviousLocation" minOccurs="0"/>
                <xsd:element ref="ns4:CIRRUSPreviousID" minOccurs="0"/>
                <xsd:element ref="ns4:CIRRUSPreviousRetentionPolicy" minOccurs="0"/>
                <xsd:element ref="ns3:LegacyDocumentType" minOccurs="0"/>
                <xsd:element ref="ns3:LegacyAdditionalAuthors" minOccurs="0"/>
                <xsd:element ref="ns3:LegacyFileplanTarget" minOccurs="0"/>
                <xsd:element ref="ns3:LegacyNumericClass" minOccurs="0"/>
                <xsd:element ref="ns3:LegacyFolderType" minOccurs="0"/>
                <xsd:element ref="ns3:LegacyCustodian" minOccurs="0"/>
                <xsd:element ref="ns3:LegacyRecordFolderIdentifier" minOccurs="0"/>
                <xsd:element ref="ns3:LegacyCopyright" minOccurs="0"/>
                <xsd:element ref="ns3:LegacyLastModifiedDate" minOccurs="0"/>
                <xsd:element ref="ns3:LegacyModifier" minOccurs="0"/>
                <xsd:element ref="ns3:LegacyFolder" minOccurs="0"/>
                <xsd:element ref="ns3:LegacyContentType" minOccurs="0"/>
                <xsd:element ref="ns3:LegacyExpiryReviewDate" minOccurs="0"/>
                <xsd:element ref="ns3:LegacyLastActionDate" minOccurs="0"/>
                <xsd:element ref="ns3:LegacyProtectiveMarking" minOccurs="0"/>
                <xsd:element ref="ns7:LegacyDescriptor" minOccurs="0"/>
                <xsd:element ref="ns3:LegacyTags" minOccurs="0"/>
                <xsd:element ref="ns3:LegacyReferencesFromOtherItems" minOccurs="0"/>
                <xsd:element ref="ns3:LegacyReferencesToOtherItems" minOccurs="0"/>
                <xsd:element ref="ns3:LegacyStatusonTransfer" minOccurs="0"/>
                <xsd:element ref="ns3:LegacyDateClosed" minOccurs="0"/>
                <xsd:element ref="ns3:LegacyRecordCategoryIdentifier" minOccurs="0"/>
                <xsd:element ref="ns3:LegacyDispositionAsOfDate" minOccurs="0"/>
                <xsd:element ref="ns3:LegacyHomeLocation" minOccurs="0"/>
                <xsd:element ref="ns3:LegacyCurrentLocation" minOccurs="0"/>
                <xsd:element ref="ns7:LegacyPhysicalFormat" minOccurs="0"/>
                <xsd:element ref="ns8:LegacyCaseReferenceNumber" minOccurs="0"/>
                <xsd:element ref="ns7:LegacyDateFileReceived" minOccurs="0"/>
                <xsd:element ref="ns7:LegacyDateFileRequested" minOccurs="0"/>
                <xsd:element ref="ns7:LegacyDateFileReturned" minOccurs="0"/>
                <xsd:element ref="ns7:LegacyMinister" minOccurs="0"/>
                <xsd:element ref="ns7:LegacyMP" minOccurs="0"/>
                <xsd:element ref="ns7:LegacyFolderNotes" minOccurs="0"/>
                <xsd:element ref="ns7:LegacyPhysicalItemLocation" minOccurs="0"/>
                <xsd:element ref="ns3:LegacyDocumentLink" minOccurs="0"/>
                <xsd:element ref="ns3:LegacyFolderLink" minOccurs="0"/>
                <xsd:element ref="ns7:LegacyRequestType" minOccurs="0"/>
                <xsd:element ref="ns9:MediaServiceMetadata" minOccurs="0"/>
                <xsd:element ref="ns9:MediaServiceFastMetadata" minOccurs="0"/>
                <xsd:element ref="ns10:SharedWithUsers" minOccurs="0"/>
                <xsd:element ref="ns10:SharedWithDetails" minOccurs="0"/>
                <xsd:element ref="ns11:IconOverlay" minOccurs="0"/>
                <xsd:element ref="ns1:_vti_ItemDeclaredRecord" minOccurs="0"/>
                <xsd:element ref="ns1:_vti_ItemHoldRecordStatus" minOccurs="0"/>
                <xsd:element ref="ns9:MediaServiceDateTaken" minOccurs="0"/>
                <xsd:element ref="ns9:MediaServiceAutoTags" minOccurs="0"/>
                <xsd:element ref="ns9:MediaServiceOCR" minOccurs="0"/>
                <xsd:element ref="ns9:MediaServiceAutoKeyPoints" minOccurs="0"/>
                <xsd:element ref="ns9:MediaServiceKeyPoints" minOccurs="0"/>
                <xsd:element ref="ns9:MediaServiceGenerationTime" minOccurs="0"/>
                <xsd:element ref="ns9:MediaServiceEventHashCode" minOccurs="0"/>
                <xsd:element ref="ns9:MediaServiceLocation" minOccurs="0"/>
                <xsd:element ref="ns9:MediaLengthInSeconds" minOccurs="0"/>
                <xsd:element ref="ns12:Legacy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70" nillable="true" ma:displayName="Declared Record" ma:hidden="true" ma:internalName="_vti_ItemDeclaredRecord" ma:readOnly="true">
      <xsd:simpleType>
        <xsd:restriction base="dms:DateTime"/>
      </xsd:simpleType>
    </xsd:element>
    <xsd:element name="_vti_ItemHoldRecordStatus" ma:index="71"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306899-96aa-46e9-8b25-112cc89a50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ecurity_x0020_Classification" ma:index="13"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5"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TaxCatchAll" ma:index="18" nillable="true" ma:displayName="Taxonomy Catch All Column" ma:description="" ma:hidden="true" ma:list="{4eca3b40-ed15-4c44-9b6e-716bb16a41f9}" ma:internalName="TaxCatchAll" ma:showField="CatchAllData" ma:web="f5306899-96aa-46e9-8b25-112cc89a50d9">
      <xsd:complexType>
        <xsd:complexContent>
          <xsd:extension base="dms:MultiChoiceLookup">
            <xsd:sequence>
              <xsd:element name="Value" type="dms:Lookup" maxOccurs="unbounded" minOccurs="0" nillable="true"/>
            </xsd:sequence>
          </xsd:extension>
        </xsd:complexContent>
      </xsd:complexType>
    </xsd:element>
    <xsd:element name="TaxCatchAllLabel" ma:index="19" nillable="true" ma:displayName="Taxonomy Catch All Column1" ma:description="" ma:hidden="true" ma:list="{4eca3b40-ed15-4c44-9b6e-716bb16a41f9}" ma:internalName="TaxCatchAllLabel" ma:readOnly="true" ma:showField="CatchAllDataLabel" ma:web="f5306899-96aa-46e9-8b25-112cc89a50d9">
      <xsd:complexType>
        <xsd:complexContent>
          <xsd:extension base="dms:MultiChoiceLookup">
            <xsd:sequence>
              <xsd:element name="Value" type="dms:Lookup" maxOccurs="unbounded" minOccurs="0" nillable="true"/>
            </xsd:sequence>
          </xsd:extension>
        </xsd:complexContent>
      </xsd:complexType>
    </xsd:element>
    <xsd:element name="National_x0020_Caveat" ma:index="24" nillable="true" ma:displayName="National Caveat" ma:default="" ma:format="Dropdown" ma:indexed="true" ma:internalName="National_x0020_Caveat">
      <xsd:simpleType>
        <xsd:restriction base="dms:Choice">
          <xsd:enumeration value="UK EYES ONLY"/>
        </xsd:restriction>
      </xsd:simple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11" nillable="true" ma:displayName="External" ma:description="Used with SPFX field customizer, displays if the item is externally shared" ma:hidden="true" ma:internalName="ExternallyShared">
      <xsd:simpleType>
        <xsd:restriction base="dms:Text"/>
      </xsd:simpleType>
    </xsd:element>
    <xsd:element name="LegacyDocumentType" ma:index="28" nillable="true" ma:displayName="Legacy Document Type" ma:internalName="LegacyDocumentType">
      <xsd:simpleType>
        <xsd:restriction base="dms:Text">
          <xsd:maxLength value="255"/>
        </xsd:restriction>
      </xsd:simpleType>
    </xsd:element>
    <xsd:element name="LegacyAdditionalAuthors" ma:index="29" nillable="true" ma:displayName="Legacy Additional Authors" ma:internalName="LegacyAdditionalAuthors">
      <xsd:simpleType>
        <xsd:restriction base="dms:Note"/>
      </xsd:simpleType>
    </xsd:element>
    <xsd:element name="LegacyFileplanTarget" ma:index="30" nillable="true" ma:displayName="Legacy Fileplan Target" ma:internalName="LegacyFileplanTarget">
      <xsd:simpleType>
        <xsd:restriction base="dms:Text">
          <xsd:maxLength value="255"/>
        </xsd:restriction>
      </xsd:simpleType>
    </xsd:element>
    <xsd:element name="LegacyNumericClass" ma:index="31" nillable="true" ma:displayName="Legacy Numeric Class" ma:internalName="LegacyNumericClass">
      <xsd:simpleType>
        <xsd:restriction base="dms:Text">
          <xsd:maxLength value="255"/>
        </xsd:restriction>
      </xsd:simpleType>
    </xsd:element>
    <xsd:element name="LegacyFolderType" ma:index="32" nillable="true" ma:displayName="Legacy Folder Type" ma:internalName="LegacyFolderType">
      <xsd:simpleType>
        <xsd:restriction base="dms:Text">
          <xsd:maxLength value="255"/>
        </xsd:restriction>
      </xsd:simpleType>
    </xsd:element>
    <xsd:element name="LegacyCustodian" ma:index="33" nillable="true" ma:displayName="Legacy Custodian" ma:internalName="LegacyCustodian">
      <xsd:simpleType>
        <xsd:restriction base="dms:Note"/>
      </xsd:simpleType>
    </xsd:element>
    <xsd:element name="LegacyRecordFolderIdentifier" ma:index="34" nillable="true" ma:displayName="Legacy Record Folder Identifier" ma:internalName="LegacyRecordFolderIdentifier">
      <xsd:simpleType>
        <xsd:restriction base="dms:Text">
          <xsd:maxLength value="255"/>
        </xsd:restriction>
      </xsd:simpleType>
    </xsd:element>
    <xsd:element name="LegacyCopyright" ma:index="35" nillable="true" ma:displayName="Legacy Copyright" ma:internalName="LegacyCopyright">
      <xsd:simpleType>
        <xsd:restriction base="dms:Text">
          <xsd:maxLength value="255"/>
        </xsd:restriction>
      </xsd:simpleType>
    </xsd:element>
    <xsd:element name="LegacyLastModifiedDate" ma:index="36" nillable="true" ma:displayName="Legacy Last Modified Date" ma:format="DateTime" ma:internalName="LegacyLastModifiedDate">
      <xsd:simpleType>
        <xsd:restriction base="dms:DateTime"/>
      </xsd:simpleType>
    </xsd:element>
    <xsd:element name="LegacyModifier" ma:index="37"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38" nillable="true" ma:displayName="Legacy Folder" ma:internalName="LegacyFolder">
      <xsd:simpleType>
        <xsd:restriction base="dms:Text">
          <xsd:maxLength value="255"/>
        </xsd:restriction>
      </xsd:simpleType>
    </xsd:element>
    <xsd:element name="LegacyContentType" ma:index="39" nillable="true" ma:displayName="Legacy Content Type" ma:internalName="LegacyContentType">
      <xsd:simpleType>
        <xsd:restriction base="dms:Text">
          <xsd:maxLength value="255"/>
        </xsd:restriction>
      </xsd:simpleType>
    </xsd:element>
    <xsd:element name="LegacyExpiryReviewDate" ma:index="40" nillable="true" ma:displayName="Legacy Expiry Review Date" ma:format="DateTime" ma:internalName="LegacyExpiryReviewDate">
      <xsd:simpleType>
        <xsd:restriction base="dms:DateTime"/>
      </xsd:simpleType>
    </xsd:element>
    <xsd:element name="LegacyLastActionDate" ma:index="41" nillable="true" ma:displayName="Legacy Last Action Date" ma:format="DateTime" ma:internalName="LegacyLastActionDate">
      <xsd:simpleType>
        <xsd:restriction base="dms:DateTime"/>
      </xsd:simpleType>
    </xsd:element>
    <xsd:element name="LegacyProtectiveMarking" ma:index="42" nillable="true" ma:displayName="Legacy Protective Marking" ma:internalName="LegacyProtectiveMarking">
      <xsd:simpleType>
        <xsd:restriction base="dms:Text">
          <xsd:maxLength value="255"/>
        </xsd:restriction>
      </xsd:simpleType>
    </xsd:element>
    <xsd:element name="LegacyTags" ma:index="44" nillable="true" ma:displayName="Legacy Tags" ma:internalName="LegacyTags">
      <xsd:simpleType>
        <xsd:restriction base="dms:Note"/>
      </xsd:simpleType>
    </xsd:element>
    <xsd:element name="LegacyReferencesFromOtherItems" ma:index="45" nillable="true" ma:displayName="Legacy References From Other Items" ma:internalName="LegacyReferencesFromOtherItems">
      <xsd:simpleType>
        <xsd:restriction base="dms:Text">
          <xsd:maxLength value="255"/>
        </xsd:restriction>
      </xsd:simpleType>
    </xsd:element>
    <xsd:element name="LegacyReferencesToOtherItems" ma:index="46" nillable="true" ma:displayName="Legacy References To Other Items" ma:internalName="LegacyReferencesToOtherItems">
      <xsd:simpleType>
        <xsd:restriction base="dms:Note"/>
      </xsd:simpleType>
    </xsd:element>
    <xsd:element name="LegacyStatusonTransfer" ma:index="47" nillable="true" ma:displayName="Legacy Status on Transfer" ma:internalName="LegacyStatusonTransfer">
      <xsd:simpleType>
        <xsd:restriction base="dms:Text">
          <xsd:maxLength value="255"/>
        </xsd:restriction>
      </xsd:simpleType>
    </xsd:element>
    <xsd:element name="LegacyDateClosed" ma:index="48" nillable="true" ma:displayName="Legacy Date Closed" ma:format="DateOnly" ma:internalName="LegacyDateClosed">
      <xsd:simpleType>
        <xsd:restriction base="dms:DateTime"/>
      </xsd:simpleType>
    </xsd:element>
    <xsd:element name="LegacyRecordCategoryIdentifier" ma:index="49" nillable="true" ma:displayName="Legacy Record Category Identifier" ma:internalName="LegacyRecordCategoryIdentifier">
      <xsd:simpleType>
        <xsd:restriction base="dms:Text">
          <xsd:maxLength value="255"/>
        </xsd:restriction>
      </xsd:simpleType>
    </xsd:element>
    <xsd:element name="LegacyDispositionAsOfDate" ma:index="50" nillable="true" ma:displayName="Legacy Disposition as of Date" ma:format="DateOnly" ma:internalName="LegacyDispositionAsOfDate">
      <xsd:simpleType>
        <xsd:restriction base="dms:DateTime"/>
      </xsd:simpleType>
    </xsd:element>
    <xsd:element name="LegacyHomeLocation" ma:index="51" nillable="true" ma:displayName="Legacy Home Location" ma:internalName="LegacyHomeLocation">
      <xsd:simpleType>
        <xsd:restriction base="dms:Text">
          <xsd:maxLength value="255"/>
        </xsd:restriction>
      </xsd:simpleType>
    </xsd:element>
    <xsd:element name="LegacyCurrentLocation" ma:index="52" nillable="true" ma:displayName="Legacy Current Location" ma:internalName="LegacyCurrentLocation">
      <xsd:simpleType>
        <xsd:restriction base="dms:Text">
          <xsd:maxLength value="255"/>
        </xsd:restriction>
      </xsd:simpleType>
    </xsd:element>
    <xsd:element name="LegacyDocumentLink" ma:index="62" nillable="true" ma:displayName="Legacy Document Link" ma:internalName="LegacyDocumentLink">
      <xsd:simpleType>
        <xsd:restriction base="dms:Text">
          <xsd:maxLength value="255"/>
        </xsd:restriction>
      </xsd:simpleType>
    </xsd:element>
    <xsd:element name="LegacyFolderLink" ma:index="63"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12" nillable="true" ma:displayName="Document Notes" ma:internalName="Document_0x0020_Notes">
      <xsd:simpleType>
        <xsd:restriction base="dms:Note"/>
      </xsd:simpleType>
    </xsd:element>
    <xsd:element name="Handling_x0020_Instructions" ma:index="14" nillable="true" ma:displayName="Handling Instructions" ma:internalName="Handling_x0020_Instructions">
      <xsd:simpleType>
        <xsd:restriction base="dms:Text">
          <xsd:maxLength value="255"/>
        </xsd:restriction>
      </xsd:simpleType>
    </xsd:element>
    <xsd:element name="Government_x0020_Body" ma:index="16" nillable="true" ma:displayName="Government Body" ma:internalName="Government_x0020_Body">
      <xsd:simpleType>
        <xsd:restriction base="dms:Text">
          <xsd:maxLength value="255"/>
        </xsd:restriction>
      </xsd:simpleType>
    </xsd:element>
    <xsd:element name="Date_x0020_Opened" ma:index="22" nillable="true" ma:displayName="Date Opened" ma:default="[Today]" ma:format="DateOnly" ma:internalName="Date_x0020_Opened">
      <xsd:simpleType>
        <xsd:restriction base="dms:DateTime"/>
      </xsd:simpleType>
    </xsd:element>
    <xsd:element name="Date_x0020_Closed" ma:index="23" nillable="true" ma:displayName="Date Closed" ma:format="DateOnly" ma:internalName="Date_x0020_Closed">
      <xsd:simpleType>
        <xsd:restriction base="dms:DateTime"/>
      </xsd:simpleType>
    </xsd:element>
    <xsd:element name="CIRRUSPreviousLocation" ma:index="25"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26"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27" nillable="true" ma:displayName="Previous Retention Policy" ma:description="The retention policy of the document in its previous location." ma:internalName="CIRRUSPreviousRetentionPolic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17"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1"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Descriptor" ma:index="43" nillable="true" ma:displayName="Legacy Descriptor" ma:internalName="LegacyDescriptor">
      <xsd:simpleType>
        <xsd:restriction base="dms:Note"/>
      </xsd:simpleType>
    </xsd:element>
    <xsd:element name="LegacyPhysicalFormat" ma:index="53" nillable="true" ma:displayName="Legacy Physical Format" ma:default="0" ma:internalName="LegacyPhysicalFormat">
      <xsd:simpleType>
        <xsd:restriction base="dms:Boolean"/>
      </xsd:simpleType>
    </xsd:element>
    <xsd:element name="LegacyDateFileReceived" ma:index="55" nillable="true" ma:displayName="Legacy Date File Received" ma:format="DateOnly" ma:internalName="LegacyDateFileReceived">
      <xsd:simpleType>
        <xsd:restriction base="dms:DateTime"/>
      </xsd:simpleType>
    </xsd:element>
    <xsd:element name="LegacyDateFileRequested" ma:index="56" nillable="true" ma:displayName="Legacy Date File Requested" ma:format="DateOnly" ma:internalName="LegacyDateFileRequested">
      <xsd:simpleType>
        <xsd:restriction base="dms:DateTime"/>
      </xsd:simpleType>
    </xsd:element>
    <xsd:element name="LegacyDateFileReturned" ma:index="57" nillable="true" ma:displayName="Legacy Date File Returned" ma:format="DateOnly" ma:internalName="LegacyDateFileReturned">
      <xsd:simpleType>
        <xsd:restriction base="dms:DateTime"/>
      </xsd:simpleType>
    </xsd:element>
    <xsd:element name="LegacyMinister" ma:index="58" nillable="true" ma:displayName="Legacy Minister" ma:internalName="LegacyMinister">
      <xsd:simpleType>
        <xsd:restriction base="dms:Text">
          <xsd:maxLength value="255"/>
        </xsd:restriction>
      </xsd:simpleType>
    </xsd:element>
    <xsd:element name="LegacyMP" ma:index="59" nillable="true" ma:displayName="Legacy MP" ma:internalName="LegacyMP">
      <xsd:simpleType>
        <xsd:restriction base="dms:Text">
          <xsd:maxLength value="255"/>
        </xsd:restriction>
      </xsd:simpleType>
    </xsd:element>
    <xsd:element name="LegacyFolderNotes" ma:index="60" nillable="true" ma:displayName="Legacy Folder Notes" ma:internalName="LegacyFolderNotes">
      <xsd:simpleType>
        <xsd:restriction base="dms:Note"/>
      </xsd:simpleType>
    </xsd:element>
    <xsd:element name="LegacyPhysicalItemLocation" ma:index="61"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64" nillable="true" ma:displayName="Legacy Request Type" ma:format="Dropdown" ma:internalName="LegacyRequestType">
      <xsd:simpleType>
        <xsd:restriction base="dms:Choice">
          <xsd:enumeration value="FOI"/>
          <xsd:enumeration value="EIR"/>
          <xsd:enumeration value="PQ"/>
          <xsd:enumeration value="MC"/>
        </xsd:restriction>
      </xsd:simpleType>
    </xsd:element>
  </xsd:schema>
  <xsd:schema xmlns:xsd="http://www.w3.org/2001/XMLSchema" xmlns:xs="http://www.w3.org/2001/XMLSchema" xmlns:dms="http://schemas.microsoft.com/office/2006/documentManagement/types" xmlns:pc="http://schemas.microsoft.com/office/infopath/2007/PartnerControls" targetNamespace="c0e5669f-1bcb-499c-94e0-3ccb733d3d13" elementFormDefault="qualified">
    <xsd:import namespace="http://schemas.microsoft.com/office/2006/documentManagement/types"/>
    <xsd:import namespace="http://schemas.microsoft.com/office/infopath/2007/PartnerControls"/>
    <xsd:element name="LegacyCaseReferenceNumber" ma:index="54" nillable="true" ma:displayName="Legacy Case Reference Number" ma:internalName="LegacyCaseReferenceNumber">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c619e3-ad9d-4880-a758-ee807ee98c86" elementFormDefault="qualified">
    <xsd:import namespace="http://schemas.microsoft.com/office/2006/documentManagement/types"/>
    <xsd:import namespace="http://schemas.microsoft.com/office/infopath/2007/PartnerControls"/>
    <xsd:element name="MediaServiceMetadata" ma:index="65" nillable="true" ma:displayName="MediaServiceMetadata" ma:hidden="true" ma:internalName="MediaServiceMetadata" ma:readOnly="true">
      <xsd:simpleType>
        <xsd:restriction base="dms:Note"/>
      </xsd:simpleType>
    </xsd:element>
    <xsd:element name="MediaServiceFastMetadata" ma:index="66" nillable="true" ma:displayName="MediaServiceFastMetadata" ma:hidden="true" ma:internalName="MediaServiceFastMetadata" ma:readOnly="true">
      <xsd:simpleType>
        <xsd:restriction base="dms:Note"/>
      </xsd:simpleType>
    </xsd:element>
    <xsd:element name="MediaServiceDateTaken" ma:index="72" nillable="true" ma:displayName="MediaServiceDateTaken" ma:hidden="true" ma:internalName="MediaServiceDateTaken" ma:readOnly="true">
      <xsd:simpleType>
        <xsd:restriction base="dms:Text"/>
      </xsd:simpleType>
    </xsd:element>
    <xsd:element name="MediaServiceAutoTags" ma:index="73" nillable="true" ma:displayName="Tags" ma:internalName="MediaServiceAutoTags" ma:readOnly="true">
      <xsd:simpleType>
        <xsd:restriction base="dms:Text"/>
      </xsd:simpleType>
    </xsd:element>
    <xsd:element name="MediaServiceOCR" ma:index="74" nillable="true" ma:displayName="Extracted Text" ma:internalName="MediaServiceOCR" ma:readOnly="true">
      <xsd:simpleType>
        <xsd:restriction base="dms:Note">
          <xsd:maxLength value="255"/>
        </xsd:restriction>
      </xsd:simpleType>
    </xsd:element>
    <xsd:element name="MediaServiceAutoKeyPoints" ma:index="75" nillable="true" ma:displayName="MediaServiceAutoKeyPoints" ma:hidden="true" ma:internalName="MediaServiceAutoKeyPoints" ma:readOnly="true">
      <xsd:simpleType>
        <xsd:restriction base="dms:Note"/>
      </xsd:simpleType>
    </xsd:element>
    <xsd:element name="MediaServiceKeyPoints" ma:index="76" nillable="true" ma:displayName="KeyPoints" ma:internalName="MediaServiceKeyPoints" ma:readOnly="true">
      <xsd:simpleType>
        <xsd:restriction base="dms:Note">
          <xsd:maxLength value="255"/>
        </xsd:restriction>
      </xsd:simpleType>
    </xsd:element>
    <xsd:element name="MediaServiceGenerationTime" ma:index="77" nillable="true" ma:displayName="MediaServiceGenerationTime" ma:hidden="true" ma:internalName="MediaServiceGenerationTime" ma:readOnly="true">
      <xsd:simpleType>
        <xsd:restriction base="dms:Text"/>
      </xsd:simpleType>
    </xsd:element>
    <xsd:element name="MediaServiceEventHashCode" ma:index="78" nillable="true" ma:displayName="MediaServiceEventHashCode" ma:hidden="true" ma:internalName="MediaServiceEventHashCode" ma:readOnly="true">
      <xsd:simpleType>
        <xsd:restriction base="dms:Text"/>
      </xsd:simpleType>
    </xsd:element>
    <xsd:element name="MediaServiceLocation" ma:index="79" nillable="true" ma:displayName="Location" ma:internalName="MediaServiceLocation" ma:readOnly="true">
      <xsd:simpleType>
        <xsd:restriction base="dms:Text"/>
      </xsd:simpleType>
    </xsd:element>
    <xsd:element name="MediaLengthInSeconds" ma:index="8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798d17-9b34-4d12-9f79-aaa3438e9fc9" elementFormDefault="qualified">
    <xsd:import namespace="http://schemas.microsoft.com/office/2006/documentManagement/types"/>
    <xsd:import namespace="http://schemas.microsoft.com/office/infopath/2007/PartnerControls"/>
    <xsd:element name="SharedWithUsers" ma:index="6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6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81" nillable="true" ma:displayName="Legacy Data" ma:internalName="LegacyData">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overnment_x0020_Body xmlns="b413c3fd-5a3b-4239-b985-69032e371c04">BEIS</Government_x0020_Body>
    <TaxCatchAll xmlns="f5306899-96aa-46e9-8b25-112cc89a50d9">
      <Value>106</Value>
    </TaxCatchAll>
    <Date_x0020_Opened xmlns="b413c3fd-5a3b-4239-b985-69032e371c04">2021-09-30T15:34:58+00:00</Date_x0020_Opened>
    <LegacyRecordCategoryIdentifier xmlns="b67a7830-db79-4a49-bf27-2aff92a2201a" xsi:nil="true"/>
    <LegacyCaseReferenceNumber xmlns="c0e5669f-1bcb-499c-94e0-3ccb733d3d13" xsi:nil="true"/>
    <LegacyDateFileRequested xmlns="a172083e-e40c-4314-b43a-827352a1ed2c" xsi:nil="true"/>
    <Descriptor xmlns="f5306899-96aa-46e9-8b25-112cc89a50d9"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ata xmlns="aaacb922-5235-4a66-b188-303b9b46fbd7" xsi:nil="true"/>
    <ExternallyShared xmlns="b67a7830-db79-4a49-bf27-2aff92a2201a"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National_x0020_Caveat xmlns="f5306899-96aa-46e9-8b25-112cc89a50d9" xsi:nil="true"/>
    <CIRRUSPreviousLocation xmlns="b413c3fd-5a3b-4239-b985-69032e371c04" xsi:nil="true"/>
    <LegacyPhysicalItemLocation xmlns="a172083e-e40c-4314-b43a-827352a1ed2c" xsi:nil="true"/>
    <Security_x0020_Classification xmlns="f5306899-96aa-46e9-8b25-112cc89a50d9">OFFICIAL</Security_x0020_Classification>
    <LegacyDescriptor xmlns="a172083e-e40c-4314-b43a-827352a1ed2c" xsi:nil="true"/>
    <LegacyRequestType xmlns="a172083e-e40c-4314-b43a-827352a1ed2c" xsi:nil="true"/>
    <IconOverlay xmlns="http://schemas.microsoft.com/sharepoint/v4"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Borders</TermName>
          <TermId xmlns="http://schemas.microsoft.com/office/infopath/2007/PartnerControls">37163cf5-b706-4a3b-9d03-37ef6b7ce243</TermId>
        </TermInfo>
      </Terms>
    </m975189f4ba442ecbf67d4147307b177>
    <LegacyLastActionDate xmlns="b67a7830-db79-4a49-bf27-2aff92a2201a" xsi:nil="true"/>
    <CIRRUSPreviousID xmlns="b413c3fd-5a3b-4239-b985-69032e371c04" xsi:nil="true"/>
    <LegacyModifier xmlns="b67a7830-db79-4a49-bf27-2aff92a2201a">
      <UserInfo>
        <DisplayName/>
        <AccountId xsi:nil="true"/>
        <AccountType/>
      </UserInfo>
    </LegacyModifier>
    <CIRRUSPreviousRetentionPolicy xmlns="b413c3fd-5a3b-4239-b985-69032e371c04" xsi:nil="true"/>
    <LegacyStatusonTransfer xmlns="b67a7830-db79-4a49-bf27-2aff92a2201a" xsi:nil="true"/>
    <LegacyDispositionAsOfDate xmlns="b67a7830-db79-4a49-bf27-2aff92a2201a" xsi:nil="true"/>
    <LegacyMinister xmlns="a172083e-e40c-4314-b43a-827352a1ed2c" xsi:nil="true"/>
    <LegacyFileplanTarget xmlns="b67a7830-db79-4a49-bf27-2aff92a2201a" xsi:nil="true"/>
    <LegacyCustodian xmlns="b67a7830-db79-4a49-bf27-2aff92a2201a" xsi:nil="true"/>
    <LegacyContentType xmlns="b67a7830-db79-4a49-bf27-2aff92a2201a" xsi:nil="true"/>
    <LegacyProtectiveMarking xmlns="b67a7830-db79-4a49-bf27-2aff92a2201a" xsi:nil="true"/>
    <LegacyReferencesToOtherItems xmlns="b67a7830-db79-4a49-bf27-2aff92a2201a" xsi:nil="true"/>
    <LegacyDateFileReturned xmlns="a172083e-e40c-4314-b43a-827352a1ed2c" xsi:nil="true"/>
    <Retention_x0020_Label xmlns="a8f60570-4bd3-4f2b-950b-a996de8ab151">HMG PPP Review</Retention_x0020_Label>
    <LegacyCopyright xmlns="b67a7830-db79-4a49-bf27-2aff92a2201a"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LegacyNumericClass xmlns="b67a7830-db79-4a49-bf27-2aff92a2201a" xsi:nil="true"/>
    <LegacyCurrentLocation xmlns="b67a7830-db79-4a49-bf27-2aff92a2201a" xsi:nil="true"/>
    <_dlc_DocId xmlns="f5306899-96aa-46e9-8b25-112cc89a50d9">CQ7C7EK6CYH2-1737246667-1163867</_dlc_DocId>
    <_dlc_DocIdUrl xmlns="f5306899-96aa-46e9-8b25-112cc89a50d9">
      <Url>https://beisgov.sharepoint.com/sites/beis2/169/_layouts/15/DocIdRedir.aspx?ID=CQ7C7EK6CYH2-1737246667-1163867</Url>
      <Description>CQ7C7EK6CYH2-1737246667-1163867</Description>
    </_dlc_DocIdUrl>
  </documentManagement>
</p:properties>
</file>

<file path=customXML/itemProps.xml><?xml version="1.0" encoding="utf-8"?>
<ds:datastoreItem xmlns:ds="http://schemas.openxmlformats.org/officeDocument/2006/customXml" ds:itemID="{5745109E-2DDF-40CB-AC2B-FF9B10C90820}">
  <ds:schemaRefs>
    <ds:schemaRef ds:uri="http://www.objective.com/ecm/document/metadata/200D98310CAD465FB48C3A62E91DFCBC"/>
  </ds:schemaRefs>
</ds:datastoreItem>
</file>

<file path=customXML/itemProps1.xml><?xml version="1.0" encoding="utf-8"?>
<ds:datastoreItem xmlns:ds="http://schemas.openxmlformats.org/officeDocument/2006/customXml" ds:itemID="{C3966748-A09A-4CFD-B406-01D9EA990B4B}"/>
</file>

<file path=customXML/itemProps2.xml><?xml version="1.0" encoding="utf-8"?>
<ds:datastoreItem xmlns:ds="http://schemas.openxmlformats.org/officeDocument/2006/customXml" ds:itemID="{F1CBA1D9-B285-4EF5-A8AB-D0C57890551A}"/>
</file>

<file path=customXML/itemProps3.xml><?xml version="1.0" encoding="utf-8"?>
<ds:datastoreItem xmlns:ds="http://schemas.openxmlformats.org/officeDocument/2006/customXml" ds:itemID="{1A0366CF-7C64-4E63-BA9E-289393CDDE09}"/>
</file>

<file path=customXML/itemProps4.xml><?xml version="1.0" encoding="utf-8"?>
<ds:datastoreItem xmlns:ds="http://schemas.openxmlformats.org/officeDocument/2006/customXml" ds:itemID="{7B32DC7C-655C-45F5-86EF-F2C652C68FFE}"/>
</file>

<file path=docProps/app.xml><?xml version="1.0" encoding="utf-8"?>
<Properties xmlns="http://schemas.openxmlformats.org/officeDocument/2006/extended-properties" xmlns:vt="http://schemas.openxmlformats.org/officeDocument/2006/docPropsVTypes">
  <Template>Normal</Template>
  <TotalTime>8</TotalTime>
  <Pages>6</Pages>
  <Words>754</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1a - Manifest Searching - CNS Compass</dc:title>
  <dc:subject/>
  <dc:creator>Rothon, Christina</dc:creator>
  <cp:keywords/>
  <dc:description/>
  <cp:lastModifiedBy>Rothon, Christina</cp:lastModifiedBy>
  <cp:revision>1</cp:revision>
  <dcterms:created xsi:type="dcterms:W3CDTF">2021-09-22T07:19:00Z</dcterms:created>
  <dcterms:modified xsi:type="dcterms:W3CDTF">2021-09-22T07:28:00Z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A6952417</vt:lpwstr>
  </property>
  <property fmtid="{D5CDD505-2E9C-101B-9397-08002B2CF9AE}" pid="4" name="Objective-Title">
    <vt:lpwstr>1a - Manifest Searching - CNS Compass</vt:lpwstr>
  </property>
  <property fmtid="{D5CDD505-2E9C-101B-9397-08002B2CF9AE}" pid="5" name="Objective-Description">
    <vt:lpwstr/>
  </property>
  <property fmtid="{D5CDD505-2E9C-101B-9397-08002B2CF9AE}" pid="6" name="Objective-CreationStamp">
    <vt:filetime>2021-09-22T09:28:26Z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2021-09-23T07:08:57Z</vt:filetime>
  </property>
  <property fmtid="{D5CDD505-2E9C-101B-9397-08002B2CF9AE}" pid="11" name="Objective-Owner">
    <vt:lpwstr>Rothon, Christina</vt:lpwstr>
  </property>
  <property fmtid="{D5CDD505-2E9C-101B-9397-08002B2CF9AE}" pid="12" name="Objective-Path">
    <vt:lpwstr>Thurrock Global Folder:Thurrock Corporate File Plan:Consumer affairs:Enforcement:Projects:2021 - 2022:Ports:OPSS Templates:</vt:lpwstr>
  </property>
  <property fmtid="{D5CDD505-2E9C-101B-9397-08002B2CF9AE}" pid="13" name="Objective-Parent">
    <vt:lpwstr>OPSS Templates</vt:lpwstr>
  </property>
  <property fmtid="{D5CDD505-2E9C-101B-9397-08002B2CF9AE}" pid="14" name="Objective-State">
    <vt:lpwstr>Being Drafted</vt:lpwstr>
  </property>
  <property fmtid="{D5CDD505-2E9C-101B-9397-08002B2CF9AE}" pid="15" name="Objective-VersionId">
    <vt:lpwstr>vA11307858</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Public Access">
    <vt:lpwstr/>
  </property>
  <property fmtid="{D5CDD505-2E9C-101B-9397-08002B2CF9AE}" pid="23" name="Objective-Connect Creator">
    <vt:lpwstr/>
  </property>
  <property fmtid="{D5CDD505-2E9C-101B-9397-08002B2CF9AE}" pid="24" name="Objective-Comment">
    <vt:lpwstr/>
  </property>
  <property fmtid="{D5CDD505-2E9C-101B-9397-08002B2CF9AE}" pid="25" name="ContentTypeId">
    <vt:lpwstr>0x0101000ACF4B17C1E2574888FF7A066FE5C566</vt:lpwstr>
  </property>
  <property fmtid="{D5CDD505-2E9C-101B-9397-08002B2CF9AE}" pid="26" name="Business Unit">
    <vt:lpwstr>106;#Borders|37163cf5-b706-4a3b-9d03-37ef6b7ce243</vt:lpwstr>
  </property>
  <property fmtid="{D5CDD505-2E9C-101B-9397-08002B2CF9AE}" pid="27" name="_dlc_DocIdItemGuid">
    <vt:lpwstr>0ad80f5e-176a-46e6-8906-bf7de4d39661</vt:lpwstr>
  </property>
  <property fmtid="{D5CDD505-2E9C-101B-9397-08002B2CF9AE}" pid="28" name="Order">
    <vt:r8>116386700</vt:r8>
  </property>
</Properties>
</file>