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DD0" w:rsidRPr="007C1BE9" w:rsidRDefault="007C1BE9" w:rsidP="0033311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C1BE9">
        <w:rPr>
          <w:rFonts w:ascii="Arial" w:hAnsi="Arial" w:cs="Arial"/>
          <w:b/>
          <w:sz w:val="24"/>
          <w:szCs w:val="24"/>
          <w:u w:val="single"/>
        </w:rPr>
        <w:t>HOME AUTHORITY DETAINED SAMPLE NOTIFICATION</w:t>
      </w:r>
      <w:r w:rsidR="00BF03A4">
        <w:rPr>
          <w:rFonts w:ascii="Arial" w:hAnsi="Arial" w:cs="Arial"/>
          <w:b/>
          <w:sz w:val="24"/>
          <w:szCs w:val="24"/>
          <w:u w:val="single"/>
        </w:rPr>
        <w:t xml:space="preserve"> - VISUAL AND TEST</w:t>
      </w:r>
    </w:p>
    <w:p w:rsidR="00B42DD0" w:rsidRDefault="00B42DD0" w:rsidP="00333117">
      <w:pPr>
        <w:jc w:val="both"/>
        <w:rPr>
          <w:rFonts w:ascii="Arial" w:hAnsi="Arial" w:cs="Arial"/>
          <w:sz w:val="24"/>
          <w:szCs w:val="24"/>
        </w:rPr>
      </w:pPr>
    </w:p>
    <w:p w:rsidR="007C1BE9" w:rsidRPr="00AA33B0" w:rsidRDefault="00116688" w:rsidP="0033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</w:p>
    <w:p w:rsidR="009F6267" w:rsidRPr="00631A5D" w:rsidRDefault="009F6267" w:rsidP="00333117">
      <w:pPr>
        <w:jc w:val="both"/>
        <w:rPr>
          <w:rFonts w:ascii="Arial" w:hAnsi="Arial" w:cs="Arial"/>
          <w:b/>
          <w:sz w:val="24"/>
          <w:szCs w:val="24"/>
        </w:rPr>
      </w:pPr>
      <w:r w:rsidRPr="00631A5D">
        <w:rPr>
          <w:rFonts w:ascii="Arial" w:hAnsi="Arial" w:cs="Arial"/>
          <w:b/>
          <w:sz w:val="24"/>
          <w:szCs w:val="24"/>
        </w:rPr>
        <w:t>CONSUMER PROTECTION ACT 1987</w:t>
      </w:r>
    </w:p>
    <w:p w:rsidR="009F6267" w:rsidRPr="00631A5D" w:rsidRDefault="009F6267" w:rsidP="00333117">
      <w:pPr>
        <w:jc w:val="both"/>
        <w:rPr>
          <w:rFonts w:ascii="Arial" w:hAnsi="Arial" w:cs="Arial"/>
          <w:b/>
          <w:sz w:val="24"/>
          <w:szCs w:val="24"/>
        </w:rPr>
      </w:pPr>
      <w:r w:rsidRPr="00631A5D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631A5D">
        <w:rPr>
          <w:rFonts w:ascii="Arial" w:hAnsi="Arial" w:cs="Arial"/>
          <w:b/>
          <w:sz w:val="24"/>
          <w:szCs w:val="24"/>
        </w:rPr>
        <w:t>xxxx</w:t>
      </w:r>
      <w:proofErr w:type="spellEnd"/>
      <w:r w:rsidRPr="00631A5D">
        <w:rPr>
          <w:rFonts w:ascii="Arial" w:hAnsi="Arial" w:cs="Arial"/>
          <w:b/>
          <w:sz w:val="24"/>
          <w:szCs w:val="24"/>
        </w:rPr>
        <w:t xml:space="preserve"> REGULATIONS </w:t>
      </w:r>
      <w:proofErr w:type="spellStart"/>
      <w:r w:rsidRPr="00631A5D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7C1BE9" w:rsidRDefault="00AA33B0" w:rsidP="003331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GB</w:t>
      </w:r>
      <w:r w:rsidR="009F6267" w:rsidRPr="00631A5D">
        <w:rPr>
          <w:rFonts w:ascii="Arial" w:hAnsi="Arial" w:cs="Arial"/>
          <w:b/>
          <w:sz w:val="24"/>
          <w:szCs w:val="24"/>
        </w:rPr>
        <w:t xml:space="preserve"> REGULATION 765 / 200</w:t>
      </w:r>
      <w:r w:rsidR="00D77D56">
        <w:rPr>
          <w:rFonts w:ascii="Arial" w:hAnsi="Arial" w:cs="Arial"/>
          <w:b/>
          <w:sz w:val="24"/>
          <w:szCs w:val="24"/>
        </w:rPr>
        <w:t>8</w:t>
      </w:r>
      <w:r w:rsidR="009F6267" w:rsidRPr="00631A5D">
        <w:rPr>
          <w:rFonts w:ascii="Arial" w:hAnsi="Arial" w:cs="Arial"/>
          <w:b/>
          <w:sz w:val="24"/>
          <w:szCs w:val="24"/>
        </w:rPr>
        <w:t xml:space="preserve"> ON ACCREDITATION AND MARKET SURVEILLANCE</w:t>
      </w:r>
    </w:p>
    <w:p w:rsidR="00190F01" w:rsidRPr="00AA33B0" w:rsidRDefault="00190F01" w:rsidP="003331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AS AMENDED BY THE PRODUCT SAFETY AND METROLOGY ETC. (AMENDMENT ETC.) (EU EXIT) REGULATIONS 2019</w:t>
      </w:r>
    </w:p>
    <w:p w:rsidR="009F6267" w:rsidRPr="008608AD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8608AD">
        <w:rPr>
          <w:rFonts w:ascii="Arial" w:hAnsi="Arial" w:cs="Arial"/>
          <w:sz w:val="24"/>
          <w:szCs w:val="24"/>
        </w:rPr>
        <w:t xml:space="preserve">This authority undertakes product safety assessments at the </w:t>
      </w:r>
      <w:r>
        <w:rPr>
          <w:rFonts w:ascii="Arial" w:hAnsi="Arial" w:cs="Arial"/>
          <w:sz w:val="24"/>
          <w:szCs w:val="24"/>
        </w:rPr>
        <w:t xml:space="preserve">Border as part of our role as a </w:t>
      </w:r>
      <w:r w:rsidRPr="008608AD">
        <w:rPr>
          <w:rFonts w:ascii="Arial" w:hAnsi="Arial" w:cs="Arial"/>
          <w:sz w:val="24"/>
          <w:szCs w:val="24"/>
        </w:rPr>
        <w:t>Market Surveillance Authority.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8608AD">
        <w:rPr>
          <w:rFonts w:ascii="Arial" w:hAnsi="Arial" w:cs="Arial"/>
          <w:sz w:val="24"/>
          <w:szCs w:val="24"/>
        </w:rPr>
        <w:t xml:space="preserve">This </w:t>
      </w:r>
      <w:r w:rsidR="00190F01">
        <w:rPr>
          <w:rFonts w:ascii="Arial" w:hAnsi="Arial" w:cs="Arial"/>
          <w:sz w:val="24"/>
          <w:szCs w:val="24"/>
        </w:rPr>
        <w:t>Email</w:t>
      </w:r>
      <w:r w:rsidRPr="008608AD">
        <w:rPr>
          <w:rFonts w:ascii="Arial" w:hAnsi="Arial" w:cs="Arial"/>
          <w:sz w:val="24"/>
          <w:szCs w:val="24"/>
        </w:rPr>
        <w:t xml:space="preserve"> is to notify you that a sample was taken from a consignment which was imported</w:t>
      </w:r>
      <w:r>
        <w:rPr>
          <w:rFonts w:ascii="Arial" w:hAnsi="Arial" w:cs="Arial"/>
          <w:sz w:val="24"/>
          <w:szCs w:val="24"/>
        </w:rPr>
        <w:t xml:space="preserve"> </w:t>
      </w:r>
      <w:r w:rsidRPr="008608AD">
        <w:rPr>
          <w:rFonts w:ascii="Arial" w:hAnsi="Arial" w:cs="Arial"/>
          <w:sz w:val="24"/>
          <w:szCs w:val="24"/>
        </w:rPr>
        <w:t xml:space="preserve">through </w:t>
      </w:r>
      <w:r>
        <w:rPr>
          <w:rFonts w:ascii="Arial" w:hAnsi="Arial" w:cs="Arial"/>
          <w:sz w:val="24"/>
          <w:szCs w:val="24"/>
        </w:rPr>
        <w:t>Heathrow</w:t>
      </w:r>
      <w:r w:rsidRPr="008608AD">
        <w:rPr>
          <w:rFonts w:ascii="Arial" w:hAnsi="Arial" w:cs="Arial"/>
          <w:sz w:val="24"/>
          <w:szCs w:val="24"/>
        </w:rPr>
        <w:t xml:space="preserve"> </w:t>
      </w:r>
      <w:r w:rsidR="00D95CEC">
        <w:rPr>
          <w:rFonts w:ascii="Arial" w:hAnsi="Arial" w:cs="Arial"/>
          <w:sz w:val="24"/>
          <w:szCs w:val="24"/>
        </w:rPr>
        <w:t xml:space="preserve">Airport </w:t>
      </w:r>
      <w:r w:rsidRPr="008608AD">
        <w:rPr>
          <w:rFonts w:ascii="Arial" w:hAnsi="Arial" w:cs="Arial"/>
          <w:sz w:val="24"/>
          <w:szCs w:val="24"/>
        </w:rPr>
        <w:t>by an importer based in your area.</w:t>
      </w:r>
    </w:p>
    <w:p w:rsidR="00D57591" w:rsidRDefault="00D57591" w:rsidP="0033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Date: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Number: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Description: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Model</w:t>
      </w:r>
      <w:r>
        <w:rPr>
          <w:rFonts w:ascii="Arial" w:hAnsi="Arial" w:cs="Arial"/>
          <w:sz w:val="24"/>
          <w:szCs w:val="24"/>
        </w:rPr>
        <w:t xml:space="preserve"> </w:t>
      </w:r>
      <w:r w:rsidRPr="00CB364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B364F">
        <w:rPr>
          <w:rFonts w:ascii="Arial" w:hAnsi="Arial" w:cs="Arial"/>
          <w:sz w:val="24"/>
          <w:szCs w:val="24"/>
        </w:rPr>
        <w:t>Item Number: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Importer Name and Address: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Quantity of Product in Consignment: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Image: Attached</w:t>
      </w:r>
    </w:p>
    <w:p w:rsidR="007C1BE9" w:rsidRDefault="009F6267" w:rsidP="0033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Safety Database (PSD) Ref. Number:</w:t>
      </w:r>
    </w:p>
    <w:p w:rsidR="009F6267" w:rsidRPr="008608AD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8608AD">
        <w:rPr>
          <w:rFonts w:ascii="Arial" w:hAnsi="Arial" w:cs="Arial"/>
          <w:sz w:val="24"/>
          <w:szCs w:val="24"/>
        </w:rPr>
        <w:t>The sample will be subject to a visual assessment and may also b</w:t>
      </w:r>
      <w:r>
        <w:rPr>
          <w:rFonts w:ascii="Arial" w:hAnsi="Arial" w:cs="Arial"/>
          <w:sz w:val="24"/>
          <w:szCs w:val="24"/>
        </w:rPr>
        <w:t xml:space="preserve">e sent to a test laboratory for </w:t>
      </w:r>
      <w:r w:rsidRPr="008608AD">
        <w:rPr>
          <w:rFonts w:ascii="Arial" w:hAnsi="Arial" w:cs="Arial"/>
          <w:sz w:val="24"/>
          <w:szCs w:val="24"/>
        </w:rPr>
        <w:t xml:space="preserve">further testing. Test results should be made known to us within 28 </w:t>
      </w:r>
      <w:r w:rsidR="00190F01">
        <w:rPr>
          <w:rFonts w:ascii="Arial" w:hAnsi="Arial" w:cs="Arial"/>
          <w:sz w:val="24"/>
          <w:szCs w:val="24"/>
        </w:rPr>
        <w:t>d</w:t>
      </w:r>
      <w:r w:rsidRPr="008608AD">
        <w:rPr>
          <w:rFonts w:ascii="Arial" w:hAnsi="Arial" w:cs="Arial"/>
          <w:sz w:val="24"/>
          <w:szCs w:val="24"/>
        </w:rPr>
        <w:t>ays.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8608AD">
        <w:rPr>
          <w:rFonts w:ascii="Arial" w:hAnsi="Arial" w:cs="Arial"/>
          <w:sz w:val="24"/>
          <w:szCs w:val="24"/>
        </w:rPr>
        <w:t>We are providing you with advanced notice of the testing i</w:t>
      </w:r>
      <w:r>
        <w:rPr>
          <w:rFonts w:ascii="Arial" w:hAnsi="Arial" w:cs="Arial"/>
          <w:sz w:val="24"/>
          <w:szCs w:val="24"/>
        </w:rPr>
        <w:t xml:space="preserve">n case you are already aware of </w:t>
      </w:r>
      <w:r w:rsidRPr="008608AD">
        <w:rPr>
          <w:rFonts w:ascii="Arial" w:hAnsi="Arial" w:cs="Arial"/>
          <w:sz w:val="24"/>
          <w:szCs w:val="24"/>
        </w:rPr>
        <w:t xml:space="preserve">previous issues with this importer or product and should the item </w:t>
      </w:r>
      <w:r>
        <w:rPr>
          <w:rFonts w:ascii="Arial" w:hAnsi="Arial" w:cs="Arial"/>
          <w:sz w:val="24"/>
          <w:szCs w:val="24"/>
        </w:rPr>
        <w:t xml:space="preserve">be found to be either unsafe or </w:t>
      </w:r>
      <w:r w:rsidRPr="008608AD">
        <w:rPr>
          <w:rFonts w:ascii="Arial" w:hAnsi="Arial" w:cs="Arial"/>
          <w:sz w:val="24"/>
          <w:szCs w:val="24"/>
        </w:rPr>
        <w:t>non-compliant.</w:t>
      </w:r>
    </w:p>
    <w:p w:rsidR="009F6267" w:rsidRPr="00C07211" w:rsidRDefault="009F6267" w:rsidP="00333117">
      <w:pPr>
        <w:jc w:val="both"/>
        <w:rPr>
          <w:rFonts w:ascii="Arial" w:hAnsi="Arial" w:cs="Arial"/>
          <w:b/>
          <w:sz w:val="24"/>
          <w:szCs w:val="24"/>
        </w:rPr>
      </w:pPr>
      <w:r w:rsidRPr="00C07211">
        <w:rPr>
          <w:rFonts w:ascii="Arial" w:hAnsi="Arial" w:cs="Arial"/>
          <w:b/>
          <w:sz w:val="24"/>
          <w:szCs w:val="24"/>
        </w:rPr>
        <w:t>As a result of our risk assessment, a decision has been made to detain the goods until the results of further assessment and testing have been completed.</w:t>
      </w:r>
    </w:p>
    <w:p w:rsidR="009F6267" w:rsidRPr="00C07211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C07211">
        <w:rPr>
          <w:rFonts w:ascii="Arial" w:hAnsi="Arial" w:cs="Arial"/>
          <w:sz w:val="24"/>
          <w:szCs w:val="24"/>
        </w:rPr>
        <w:t>The importer has been advised to contact you for further a</w:t>
      </w:r>
      <w:r>
        <w:rPr>
          <w:rFonts w:ascii="Arial" w:hAnsi="Arial" w:cs="Arial"/>
          <w:sz w:val="24"/>
          <w:szCs w:val="24"/>
        </w:rPr>
        <w:t xml:space="preserve">dvice and guidance. Please find </w:t>
      </w:r>
      <w:r w:rsidR="00D95CEC">
        <w:rPr>
          <w:rFonts w:ascii="Arial" w:hAnsi="Arial" w:cs="Arial"/>
          <w:sz w:val="24"/>
          <w:szCs w:val="24"/>
        </w:rPr>
        <w:t>enclosed a copy of the correspondence</w:t>
      </w:r>
      <w:r w:rsidRPr="00C07211">
        <w:rPr>
          <w:rFonts w:ascii="Arial" w:hAnsi="Arial" w:cs="Arial"/>
          <w:sz w:val="24"/>
          <w:szCs w:val="24"/>
        </w:rPr>
        <w:t xml:space="preserve"> sent to the importer.</w:t>
      </w:r>
    </w:p>
    <w:p w:rsidR="009F6267" w:rsidRDefault="009F6267" w:rsidP="00333117">
      <w:pPr>
        <w:jc w:val="both"/>
        <w:rPr>
          <w:rFonts w:ascii="Arial" w:hAnsi="Arial" w:cs="Arial"/>
          <w:sz w:val="24"/>
          <w:szCs w:val="24"/>
        </w:rPr>
      </w:pPr>
      <w:r w:rsidRPr="00C07211">
        <w:rPr>
          <w:rFonts w:ascii="Arial" w:hAnsi="Arial" w:cs="Arial"/>
          <w:sz w:val="24"/>
          <w:szCs w:val="24"/>
        </w:rPr>
        <w:t>If you have any queries about this process, please do not hesitate to contact the Imports Team</w:t>
      </w:r>
      <w:r>
        <w:rPr>
          <w:rFonts w:ascii="Arial" w:hAnsi="Arial" w:cs="Arial"/>
          <w:sz w:val="24"/>
          <w:szCs w:val="24"/>
        </w:rPr>
        <w:t xml:space="preserve"> </w:t>
      </w:r>
      <w:r w:rsidRPr="00C07211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01895 250164</w:t>
      </w:r>
      <w:r w:rsidRPr="00C07211">
        <w:rPr>
          <w:rFonts w:ascii="Arial" w:hAnsi="Arial" w:cs="Arial"/>
          <w:sz w:val="24"/>
          <w:szCs w:val="24"/>
        </w:rPr>
        <w:t xml:space="preserve"> or by email to </w:t>
      </w:r>
      <w:hyperlink r:id="rId6" w:history="1">
        <w:r w:rsidRPr="004147EA">
          <w:rPr>
            <w:rStyle w:val="Hyperlink"/>
            <w:rFonts w:ascii="Arial" w:hAnsi="Arial" w:cs="Arial"/>
            <w:sz w:val="24"/>
            <w:szCs w:val="24"/>
          </w:rPr>
          <w:t>importssafety@hillingdon.gov.uk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87D28" w:rsidRPr="009F6267" w:rsidRDefault="00116688" w:rsidP="0033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</w:t>
      </w:r>
    </w:p>
    <w:sectPr w:rsidR="00487D28" w:rsidRPr="009F6267" w:rsidSect="00487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579" w:rsidRDefault="00E50579" w:rsidP="00333117">
      <w:pPr>
        <w:spacing w:after="0" w:line="240" w:lineRule="auto"/>
      </w:pPr>
      <w:r>
        <w:separator/>
      </w:r>
    </w:p>
  </w:endnote>
  <w:endnote w:type="continuationSeparator" w:id="0">
    <w:p w:rsidR="00E50579" w:rsidRDefault="00E50579" w:rsidP="0033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579" w:rsidRDefault="00E50579" w:rsidP="00333117">
      <w:pPr>
        <w:spacing w:after="0" w:line="240" w:lineRule="auto"/>
      </w:pPr>
      <w:r>
        <w:separator/>
      </w:r>
    </w:p>
  </w:footnote>
  <w:footnote w:type="continuationSeparator" w:id="0">
    <w:p w:rsidR="00E50579" w:rsidRDefault="00E50579" w:rsidP="00333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267"/>
    <w:rsid w:val="00041D2E"/>
    <w:rsid w:val="00116688"/>
    <w:rsid w:val="00190F01"/>
    <w:rsid w:val="00333117"/>
    <w:rsid w:val="00487D28"/>
    <w:rsid w:val="005261E7"/>
    <w:rsid w:val="005C7811"/>
    <w:rsid w:val="00750775"/>
    <w:rsid w:val="007C1BE9"/>
    <w:rsid w:val="0093027C"/>
    <w:rsid w:val="009F6267"/>
    <w:rsid w:val="00AA33B0"/>
    <w:rsid w:val="00B42DD0"/>
    <w:rsid w:val="00BF03A4"/>
    <w:rsid w:val="00D50CF3"/>
    <w:rsid w:val="00D57591"/>
    <w:rsid w:val="00D77D56"/>
    <w:rsid w:val="00D95505"/>
    <w:rsid w:val="00D95CEC"/>
    <w:rsid w:val="00E50579"/>
    <w:rsid w:val="00E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8B80F"/>
  <w15:docId w15:val="{A2AC69F2-B070-4B3C-97E3-B14F3D7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ortssafety@hillingdon.gov.uk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2021-09-30T14:14:00+00:00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CQ7C7EK6CYH2-1737246667-1163834</_dlc_DocId>
    <_dlc_DocIdUrl xmlns="f5306899-96aa-46e9-8b25-112cc89a50d9">
      <Url>https://beisgov.sharepoint.com/sites/beis2/169/_layouts/15/DocIdRedir.aspx?ID=CQ7C7EK6CYH2-1737246667-1163834</Url>
      <Description>CQ7C7EK6CYH2-1737246667-1163834</Description>
    </_dlc_DocIdUrl>
  </documentManagement>
</p:properties>
</file>

<file path=customXml/itemProps1.xml><?xml version="1.0" encoding="utf-8"?>
<ds:datastoreItem xmlns:ds="http://schemas.openxmlformats.org/officeDocument/2006/customXml" ds:itemID="{25AA7181-3DFA-40E6-882E-2CB421C2DED7}"/>
</file>

<file path=customXml/itemProps2.xml><?xml version="1.0" encoding="utf-8"?>
<ds:datastoreItem xmlns:ds="http://schemas.openxmlformats.org/officeDocument/2006/customXml" ds:itemID="{78628CCE-8BD4-42AA-9574-5D4D79C9AEF5}"/>
</file>

<file path=customXml/itemProps3.xml><?xml version="1.0" encoding="utf-8"?>
<ds:datastoreItem xmlns:ds="http://schemas.openxmlformats.org/officeDocument/2006/customXml" ds:itemID="{FCBFF6A9-B838-4D90-8A32-EA631E55AFEC}"/>
</file>

<file path=customXml/itemProps4.xml><?xml version="1.0" encoding="utf-8"?>
<ds:datastoreItem xmlns:ds="http://schemas.openxmlformats.org/officeDocument/2006/customXml" ds:itemID="{0B718D49-3542-4E4F-B1B5-D59D073E0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kingyipc</dc:creator>
  <cp:lastModifiedBy>Howard, Lynne (Office for Product Safety and Standards)</cp:lastModifiedBy>
  <cp:revision>1</cp:revision>
  <dcterms:created xsi:type="dcterms:W3CDTF">2021-09-30T14:13:00Z</dcterms:created>
  <dcterms:modified xsi:type="dcterms:W3CDTF">2021-09-30T14:13:00Z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2021-02-06T13:32:06Z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fea7b6ce-d099-4a83-99c1-3e0311fe7df5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0x0101000ACF4B17C1E2574888FF7A066FE5C566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30642845-26a9-4983-b8e7-5cae28ed6dff</vt:lpwstr>
  </property>
</Properties>
</file>