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7FE8" w14:textId="77777777" w:rsidR="00D817AE" w:rsidRPr="00EB322B" w:rsidRDefault="00D817AE" w:rsidP="00D817AE">
      <w:pPr>
        <w:pBdr>
          <w:top w:val="single" w:sz="4" w:space="1" w:color="auto"/>
          <w:left w:val="single" w:sz="4" w:space="4" w:color="auto"/>
          <w:bottom w:val="single" w:sz="4" w:space="1" w:color="auto"/>
          <w:right w:val="single" w:sz="4" w:space="4" w:color="auto"/>
        </w:pBdr>
        <w:ind w:left="1440" w:hanging="1440"/>
        <w:jc w:val="center"/>
        <w:rPr>
          <w:rFonts w:ascii="Arial" w:hAnsi="Arial" w:cs="Arial"/>
          <w:b/>
        </w:rPr>
      </w:pPr>
    </w:p>
    <w:p w14:paraId="0048C984" w14:textId="0C121FF7" w:rsidR="00D817AE" w:rsidRPr="00EB322B" w:rsidRDefault="00D817AE" w:rsidP="00D817AE">
      <w:pPr>
        <w:pBdr>
          <w:top w:val="single" w:sz="4" w:space="1" w:color="auto"/>
          <w:left w:val="single" w:sz="4" w:space="4" w:color="auto"/>
          <w:bottom w:val="single" w:sz="4" w:space="1" w:color="auto"/>
          <w:right w:val="single" w:sz="4" w:space="4" w:color="auto"/>
        </w:pBdr>
        <w:ind w:left="1440" w:hanging="1440"/>
        <w:jc w:val="center"/>
        <w:rPr>
          <w:rFonts w:ascii="Arial" w:hAnsi="Arial" w:cs="Arial"/>
          <w:b/>
        </w:rPr>
      </w:pPr>
      <w:r w:rsidRPr="00EB322B">
        <w:rPr>
          <w:rFonts w:ascii="Arial" w:hAnsi="Arial" w:cs="Arial"/>
          <w:b/>
        </w:rPr>
        <w:t xml:space="preserve">Wales Primary Authority Group </w:t>
      </w:r>
      <w:r w:rsidR="00EB322B">
        <w:rPr>
          <w:rFonts w:ascii="Arial" w:hAnsi="Arial" w:cs="Arial"/>
          <w:b/>
        </w:rPr>
        <w:t xml:space="preserve">(WPAUG) </w:t>
      </w:r>
      <w:r w:rsidRPr="00EB322B">
        <w:rPr>
          <w:rFonts w:ascii="Arial" w:hAnsi="Arial" w:cs="Arial"/>
          <w:b/>
        </w:rPr>
        <w:t xml:space="preserve">– Terms of Reference </w:t>
      </w:r>
      <w:r w:rsidR="000E0196" w:rsidRPr="00EB322B">
        <w:rPr>
          <w:rFonts w:ascii="Arial" w:hAnsi="Arial" w:cs="Arial"/>
          <w:b/>
        </w:rPr>
        <w:t xml:space="preserve"> </w:t>
      </w:r>
    </w:p>
    <w:p w14:paraId="03678574" w14:textId="77777777" w:rsidR="00D817AE" w:rsidRPr="00EB322B" w:rsidRDefault="00D817AE" w:rsidP="00D817AE">
      <w:pPr>
        <w:pBdr>
          <w:top w:val="single" w:sz="4" w:space="1" w:color="auto"/>
          <w:left w:val="single" w:sz="4" w:space="4" w:color="auto"/>
          <w:bottom w:val="single" w:sz="4" w:space="1" w:color="auto"/>
          <w:right w:val="single" w:sz="4" w:space="4" w:color="auto"/>
        </w:pBdr>
        <w:rPr>
          <w:rFonts w:ascii="Arial" w:hAnsi="Arial" w:cs="Arial"/>
          <w:b/>
        </w:rPr>
      </w:pPr>
    </w:p>
    <w:p w14:paraId="357764F8" w14:textId="77777777" w:rsidR="00D817AE" w:rsidRPr="00EB322B" w:rsidRDefault="00D817AE" w:rsidP="00D817AE">
      <w:pPr>
        <w:rPr>
          <w:rFonts w:ascii="Arial" w:hAnsi="Arial" w:cs="Arial"/>
        </w:rPr>
      </w:pPr>
    </w:p>
    <w:p w14:paraId="40695E4A" w14:textId="77777777" w:rsidR="00D817AE" w:rsidRPr="00EB322B" w:rsidRDefault="00D817AE" w:rsidP="00D817AE">
      <w:pPr>
        <w:jc w:val="both"/>
        <w:rPr>
          <w:rFonts w:ascii="Arial" w:hAnsi="Arial" w:cs="Arial"/>
          <w:b/>
        </w:rPr>
      </w:pPr>
      <w:r w:rsidRPr="00EB322B">
        <w:rPr>
          <w:rFonts w:ascii="Arial" w:hAnsi="Arial" w:cs="Arial"/>
          <w:b/>
        </w:rPr>
        <w:t xml:space="preserve">Purpose </w:t>
      </w:r>
    </w:p>
    <w:p w14:paraId="25530890" w14:textId="77777777" w:rsidR="00D817AE" w:rsidRPr="00EB322B" w:rsidRDefault="00D817AE" w:rsidP="00F0603C">
      <w:pPr>
        <w:pStyle w:val="ListParagraph"/>
        <w:rPr>
          <w:rFonts w:ascii="Arial" w:eastAsiaTheme="minorHAnsi" w:hAnsi="Arial" w:cs="Arial"/>
          <w:color w:val="auto"/>
          <w:lang w:eastAsia="en-US"/>
        </w:rPr>
      </w:pPr>
    </w:p>
    <w:p w14:paraId="7D7C4151" w14:textId="77777777" w:rsidR="0099741E" w:rsidRPr="00EB322B" w:rsidRDefault="00F0603C" w:rsidP="00D817AE">
      <w:pPr>
        <w:tabs>
          <w:tab w:val="left" w:pos="900"/>
        </w:tabs>
        <w:jc w:val="both"/>
        <w:rPr>
          <w:rFonts w:ascii="Arial" w:hAnsi="Arial" w:cs="Arial"/>
        </w:rPr>
      </w:pPr>
      <w:r w:rsidRPr="00EB322B">
        <w:rPr>
          <w:rFonts w:ascii="Arial" w:hAnsi="Arial" w:cs="Arial"/>
          <w:color w:val="auto"/>
        </w:rPr>
        <w:t xml:space="preserve">The Group has been established by Directors of Public Protection Wales as a joint </w:t>
      </w:r>
      <w:proofErr w:type="spellStart"/>
      <w:r w:rsidRPr="00EB322B">
        <w:rPr>
          <w:rFonts w:ascii="Arial" w:hAnsi="Arial" w:cs="Arial"/>
          <w:color w:val="auto"/>
        </w:rPr>
        <w:t>WHoEHG</w:t>
      </w:r>
      <w:proofErr w:type="spellEnd"/>
      <w:r w:rsidRPr="00EB322B">
        <w:rPr>
          <w:rFonts w:ascii="Arial" w:hAnsi="Arial" w:cs="Arial"/>
          <w:color w:val="auto"/>
        </w:rPr>
        <w:t xml:space="preserve"> / WHOTS group </w:t>
      </w:r>
      <w:r w:rsidR="00F958BA" w:rsidRPr="00EB322B">
        <w:rPr>
          <w:rFonts w:ascii="Arial" w:hAnsi="Arial" w:cs="Arial"/>
          <w:color w:val="auto"/>
        </w:rPr>
        <w:t xml:space="preserve">and by The Office for Product Safety and Standards </w:t>
      </w:r>
      <w:r w:rsidRPr="00EB322B">
        <w:rPr>
          <w:rFonts w:ascii="Arial" w:hAnsi="Arial" w:cs="Arial"/>
        </w:rPr>
        <w:t xml:space="preserve">to support local authorities </w:t>
      </w:r>
      <w:r w:rsidR="0099741E" w:rsidRPr="00EB322B">
        <w:rPr>
          <w:rFonts w:ascii="Arial" w:hAnsi="Arial" w:cs="Arial"/>
        </w:rPr>
        <w:t xml:space="preserve">in Wales </w:t>
      </w:r>
      <w:r w:rsidR="00A776D5" w:rsidRPr="00EB322B">
        <w:rPr>
          <w:rFonts w:ascii="Arial" w:hAnsi="Arial" w:cs="Arial"/>
        </w:rPr>
        <w:t xml:space="preserve">in </w:t>
      </w:r>
      <w:r w:rsidR="0099741E" w:rsidRPr="00EB322B">
        <w:rPr>
          <w:rFonts w:ascii="Arial" w:hAnsi="Arial" w:cs="Arial"/>
        </w:rPr>
        <w:t>develop</w:t>
      </w:r>
      <w:r w:rsidR="00A776D5" w:rsidRPr="00EB322B">
        <w:rPr>
          <w:rFonts w:ascii="Arial" w:hAnsi="Arial" w:cs="Arial"/>
        </w:rPr>
        <w:t>ing</w:t>
      </w:r>
      <w:r w:rsidR="0099741E" w:rsidRPr="00EB322B">
        <w:rPr>
          <w:rFonts w:ascii="Arial" w:hAnsi="Arial" w:cs="Arial"/>
        </w:rPr>
        <w:t xml:space="preserve"> their role as Primary Authorities</w:t>
      </w:r>
      <w:r w:rsidR="000E2650" w:rsidRPr="00EB322B">
        <w:rPr>
          <w:rFonts w:ascii="Arial" w:hAnsi="Arial" w:cs="Arial"/>
        </w:rPr>
        <w:t xml:space="preserve"> and to support wider stakeholder engagement relating to PA</w:t>
      </w:r>
      <w:r w:rsidR="0099741E" w:rsidRPr="00EB322B">
        <w:rPr>
          <w:rFonts w:ascii="Arial" w:hAnsi="Arial" w:cs="Arial"/>
        </w:rPr>
        <w:t>.</w:t>
      </w:r>
    </w:p>
    <w:p w14:paraId="2E99FC94" w14:textId="77777777" w:rsidR="004B7664" w:rsidRPr="00EB322B" w:rsidRDefault="004B7664" w:rsidP="0099741E">
      <w:pPr>
        <w:rPr>
          <w:rFonts w:ascii="Arial" w:eastAsiaTheme="minorHAnsi" w:hAnsi="Arial" w:cs="Arial"/>
          <w:b/>
          <w:color w:val="auto"/>
          <w:lang w:eastAsia="en-US"/>
        </w:rPr>
      </w:pPr>
    </w:p>
    <w:p w14:paraId="71B0FEE3" w14:textId="6FF895DC" w:rsidR="00A776D5" w:rsidRPr="00EB322B" w:rsidRDefault="00A776D5" w:rsidP="0099741E">
      <w:pPr>
        <w:rPr>
          <w:rFonts w:ascii="Arial" w:eastAsiaTheme="minorHAnsi" w:hAnsi="Arial" w:cs="Arial"/>
          <w:b/>
          <w:color w:val="auto"/>
          <w:lang w:eastAsia="en-US"/>
        </w:rPr>
      </w:pPr>
      <w:r w:rsidRPr="00EB322B">
        <w:rPr>
          <w:rFonts w:ascii="Arial" w:eastAsiaTheme="minorHAnsi" w:hAnsi="Arial" w:cs="Arial"/>
          <w:b/>
          <w:color w:val="auto"/>
          <w:lang w:eastAsia="en-US"/>
        </w:rPr>
        <w:t>Aims</w:t>
      </w:r>
    </w:p>
    <w:p w14:paraId="2E2F49FF" w14:textId="77777777" w:rsidR="00A776D5" w:rsidRPr="00EB322B" w:rsidRDefault="00A776D5" w:rsidP="0099741E">
      <w:pPr>
        <w:rPr>
          <w:rFonts w:ascii="Arial" w:eastAsiaTheme="minorHAnsi" w:hAnsi="Arial" w:cs="Arial"/>
          <w:b/>
          <w:color w:val="auto"/>
          <w:lang w:eastAsia="en-US"/>
        </w:rPr>
      </w:pPr>
    </w:p>
    <w:p w14:paraId="6736751B" w14:textId="77777777" w:rsidR="0099741E" w:rsidRPr="00EB322B" w:rsidRDefault="0099741E" w:rsidP="0099741E">
      <w:pPr>
        <w:rPr>
          <w:rFonts w:ascii="Arial" w:eastAsiaTheme="minorHAnsi" w:hAnsi="Arial" w:cs="Arial"/>
          <w:color w:val="auto"/>
          <w:lang w:eastAsia="en-US"/>
        </w:rPr>
      </w:pPr>
      <w:r w:rsidRPr="00EB322B">
        <w:rPr>
          <w:rFonts w:ascii="Arial" w:eastAsiaTheme="minorHAnsi" w:hAnsi="Arial" w:cs="Arial"/>
          <w:color w:val="auto"/>
          <w:lang w:eastAsia="en-US"/>
        </w:rPr>
        <w:t xml:space="preserve">The </w:t>
      </w:r>
      <w:r w:rsidR="00A776D5" w:rsidRPr="00EB322B">
        <w:rPr>
          <w:rFonts w:ascii="Arial" w:eastAsiaTheme="minorHAnsi" w:hAnsi="Arial" w:cs="Arial"/>
          <w:color w:val="auto"/>
          <w:lang w:eastAsia="en-US"/>
        </w:rPr>
        <w:t>aims of the G</w:t>
      </w:r>
      <w:r w:rsidRPr="00EB322B">
        <w:rPr>
          <w:rFonts w:ascii="Arial" w:eastAsiaTheme="minorHAnsi" w:hAnsi="Arial" w:cs="Arial"/>
          <w:color w:val="auto"/>
          <w:lang w:eastAsia="en-US"/>
        </w:rPr>
        <w:t xml:space="preserve">roup </w:t>
      </w:r>
      <w:r w:rsidR="00A776D5" w:rsidRPr="00EB322B">
        <w:rPr>
          <w:rFonts w:ascii="Arial" w:eastAsiaTheme="minorHAnsi" w:hAnsi="Arial" w:cs="Arial"/>
          <w:color w:val="auto"/>
          <w:lang w:eastAsia="en-US"/>
        </w:rPr>
        <w:t>are</w:t>
      </w:r>
      <w:r w:rsidRPr="00EB322B">
        <w:rPr>
          <w:rFonts w:ascii="Arial" w:eastAsiaTheme="minorHAnsi" w:hAnsi="Arial" w:cs="Arial"/>
          <w:color w:val="auto"/>
          <w:lang w:eastAsia="en-US"/>
        </w:rPr>
        <w:t xml:space="preserve"> to:</w:t>
      </w:r>
    </w:p>
    <w:p w14:paraId="2F3772DD"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Share Experience of PA in practice</w:t>
      </w:r>
    </w:p>
    <w:p w14:paraId="7D3E4AE5"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Establish a network of support</w:t>
      </w:r>
    </w:p>
    <w:p w14:paraId="59CC1F63"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 xml:space="preserve">Facilitate communication and liaison </w:t>
      </w:r>
      <w:r w:rsidR="000E2650" w:rsidRPr="00EB322B">
        <w:rPr>
          <w:rFonts w:ascii="Arial" w:eastAsiaTheme="minorHAnsi" w:hAnsi="Arial" w:cs="Arial"/>
          <w:color w:val="auto"/>
          <w:lang w:eastAsia="en-US"/>
        </w:rPr>
        <w:t>with stakeholders</w:t>
      </w:r>
    </w:p>
    <w:p w14:paraId="06DCFDE6"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 xml:space="preserve">Support learning and skills development </w:t>
      </w:r>
    </w:p>
    <w:p w14:paraId="6705075E"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Identify and disseminate examples of good practice</w:t>
      </w:r>
    </w:p>
    <w:p w14:paraId="46F87E6F"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Help develop consistency where that is appropriate</w:t>
      </w:r>
    </w:p>
    <w:p w14:paraId="461747A2"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 xml:space="preserve">Act as a consultative forum in relation to PA development and related issues </w:t>
      </w:r>
    </w:p>
    <w:p w14:paraId="0623ED7E"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Assist in providing a Wales perspective on PA matters</w:t>
      </w:r>
    </w:p>
    <w:p w14:paraId="2B5AB3DF" w14:textId="77777777" w:rsidR="0099741E" w:rsidRPr="00EB322B" w:rsidRDefault="0099741E" w:rsidP="0099741E">
      <w:pPr>
        <w:pStyle w:val="ListParagraph"/>
        <w:numPr>
          <w:ilvl w:val="0"/>
          <w:numId w:val="4"/>
        </w:numPr>
        <w:rPr>
          <w:rFonts w:ascii="Arial" w:eastAsiaTheme="minorHAnsi" w:hAnsi="Arial" w:cs="Arial"/>
          <w:color w:val="auto"/>
          <w:lang w:eastAsia="en-US"/>
        </w:rPr>
      </w:pPr>
      <w:r w:rsidRPr="00EB322B">
        <w:rPr>
          <w:rFonts w:ascii="Arial" w:eastAsiaTheme="minorHAnsi" w:hAnsi="Arial" w:cs="Arial"/>
          <w:color w:val="auto"/>
          <w:lang w:eastAsia="en-US"/>
        </w:rPr>
        <w:t xml:space="preserve">Strengthen further the support that local authorities in Wales can provide to businesses to help them achieve or maintain legal compliance and achieve economic success. </w:t>
      </w:r>
    </w:p>
    <w:p w14:paraId="51B33539" w14:textId="77777777" w:rsidR="0099741E" w:rsidRPr="00EB322B" w:rsidRDefault="0099741E" w:rsidP="00D817AE">
      <w:pPr>
        <w:tabs>
          <w:tab w:val="left" w:pos="900"/>
        </w:tabs>
        <w:jc w:val="both"/>
        <w:rPr>
          <w:rFonts w:ascii="Arial" w:hAnsi="Arial" w:cs="Arial"/>
        </w:rPr>
      </w:pPr>
    </w:p>
    <w:p w14:paraId="630DA2EC" w14:textId="08B9CC3D" w:rsidR="0099741E" w:rsidRPr="00EB322B" w:rsidRDefault="0099741E" w:rsidP="00D817AE">
      <w:pPr>
        <w:tabs>
          <w:tab w:val="left" w:pos="900"/>
        </w:tabs>
        <w:jc w:val="both"/>
        <w:rPr>
          <w:rFonts w:ascii="Arial" w:hAnsi="Arial" w:cs="Arial"/>
        </w:rPr>
      </w:pPr>
      <w:r w:rsidRPr="00EB322B">
        <w:rPr>
          <w:rFonts w:ascii="Arial" w:hAnsi="Arial" w:cs="Arial"/>
        </w:rPr>
        <w:t xml:space="preserve">The group will sit within the existing framework of </w:t>
      </w:r>
      <w:proofErr w:type="spellStart"/>
      <w:r w:rsidRPr="00EB322B">
        <w:rPr>
          <w:rFonts w:ascii="Arial" w:hAnsi="Arial" w:cs="Arial"/>
        </w:rPr>
        <w:t>WHoEHG</w:t>
      </w:r>
      <w:proofErr w:type="spellEnd"/>
      <w:r w:rsidRPr="00EB322B">
        <w:rPr>
          <w:rFonts w:ascii="Arial" w:hAnsi="Arial" w:cs="Arial"/>
        </w:rPr>
        <w:t xml:space="preserve"> / WH</w:t>
      </w:r>
      <w:r w:rsidR="00DB300C">
        <w:rPr>
          <w:rFonts w:ascii="Arial" w:hAnsi="Arial" w:cs="Arial"/>
        </w:rPr>
        <w:t>o</w:t>
      </w:r>
      <w:bookmarkStart w:id="0" w:name="_GoBack"/>
      <w:bookmarkEnd w:id="0"/>
      <w:r w:rsidRPr="00EB322B">
        <w:rPr>
          <w:rFonts w:ascii="Arial" w:hAnsi="Arial" w:cs="Arial"/>
        </w:rPr>
        <w:t xml:space="preserve">TS Expert Groups liaising with and drawing on the advice of the </w:t>
      </w:r>
      <w:r w:rsidR="00A776D5" w:rsidRPr="00EB322B">
        <w:rPr>
          <w:rFonts w:ascii="Arial" w:hAnsi="Arial" w:cs="Arial"/>
        </w:rPr>
        <w:t xml:space="preserve">Wales </w:t>
      </w:r>
      <w:r w:rsidRPr="00EB322B">
        <w:rPr>
          <w:rFonts w:ascii="Arial" w:hAnsi="Arial" w:cs="Arial"/>
        </w:rPr>
        <w:t>Expert Groups when appropriate</w:t>
      </w:r>
      <w:r w:rsidR="00A776D5" w:rsidRPr="00EB322B">
        <w:rPr>
          <w:rFonts w:ascii="Arial" w:hAnsi="Arial" w:cs="Arial"/>
        </w:rPr>
        <w:t>.</w:t>
      </w:r>
    </w:p>
    <w:p w14:paraId="7DBBE03C" w14:textId="77777777" w:rsidR="00E72504" w:rsidRPr="00EB322B" w:rsidRDefault="00E72504" w:rsidP="00D817AE">
      <w:pPr>
        <w:tabs>
          <w:tab w:val="left" w:pos="900"/>
        </w:tabs>
        <w:jc w:val="both"/>
        <w:rPr>
          <w:rFonts w:ascii="Arial" w:hAnsi="Arial" w:cs="Arial"/>
        </w:rPr>
      </w:pPr>
    </w:p>
    <w:p w14:paraId="2B965815" w14:textId="7F4339D8" w:rsidR="00A776D5" w:rsidRPr="00EB322B" w:rsidRDefault="0099741E" w:rsidP="00A776D5">
      <w:pPr>
        <w:tabs>
          <w:tab w:val="left" w:pos="900"/>
        </w:tabs>
        <w:jc w:val="both"/>
        <w:rPr>
          <w:rFonts w:ascii="Arial" w:hAnsi="Arial" w:cs="Arial"/>
        </w:rPr>
      </w:pPr>
      <w:r w:rsidRPr="00EB322B">
        <w:rPr>
          <w:rFonts w:ascii="Arial" w:hAnsi="Arial" w:cs="Arial"/>
        </w:rPr>
        <w:t xml:space="preserve">The Group will </w:t>
      </w:r>
      <w:r w:rsidR="00D817AE" w:rsidRPr="00EB322B">
        <w:rPr>
          <w:rFonts w:ascii="Arial" w:hAnsi="Arial" w:cs="Arial"/>
        </w:rPr>
        <w:t xml:space="preserve">provide a forum to enable </w:t>
      </w:r>
      <w:r w:rsidR="00EB322B">
        <w:rPr>
          <w:rFonts w:ascii="Arial" w:hAnsi="Arial" w:cs="Arial"/>
        </w:rPr>
        <w:t xml:space="preserve">OPSS </w:t>
      </w:r>
      <w:r w:rsidR="00F0603C" w:rsidRPr="00EB322B">
        <w:rPr>
          <w:rFonts w:ascii="Arial" w:hAnsi="Arial" w:cs="Arial"/>
        </w:rPr>
        <w:t xml:space="preserve">(BEIS) </w:t>
      </w:r>
      <w:r w:rsidR="00D817AE" w:rsidRPr="00EB322B">
        <w:rPr>
          <w:rFonts w:ascii="Arial" w:hAnsi="Arial" w:cs="Arial"/>
        </w:rPr>
        <w:t xml:space="preserve">to engage with experienced users of the Primary Authority scheme </w:t>
      </w:r>
      <w:r w:rsidR="00A776D5" w:rsidRPr="00EB322B">
        <w:rPr>
          <w:rFonts w:ascii="Arial" w:hAnsi="Arial" w:cs="Arial"/>
        </w:rPr>
        <w:t xml:space="preserve">in Wales to shape its future development, evaluate delivery, identify good practice and disseminate information.  </w:t>
      </w:r>
    </w:p>
    <w:p w14:paraId="41BDE1E4" w14:textId="42A5D638" w:rsidR="00A776D5" w:rsidRPr="00EB322B" w:rsidRDefault="00A776D5" w:rsidP="00A776D5">
      <w:pPr>
        <w:tabs>
          <w:tab w:val="left" w:pos="900"/>
        </w:tabs>
        <w:jc w:val="both"/>
        <w:rPr>
          <w:rFonts w:ascii="Arial" w:hAnsi="Arial" w:cs="Arial"/>
        </w:rPr>
      </w:pPr>
      <w:proofErr w:type="gramStart"/>
      <w:r w:rsidRPr="00EB322B">
        <w:rPr>
          <w:rFonts w:ascii="Arial" w:hAnsi="Arial" w:cs="Arial"/>
        </w:rPr>
        <w:t>I</w:t>
      </w:r>
      <w:r w:rsidR="000E2650" w:rsidRPr="00EB322B">
        <w:rPr>
          <w:rFonts w:ascii="Arial" w:hAnsi="Arial" w:cs="Arial"/>
        </w:rPr>
        <w:t>n</w:t>
      </w:r>
      <w:r w:rsidRPr="00EB322B">
        <w:rPr>
          <w:rFonts w:ascii="Arial" w:hAnsi="Arial" w:cs="Arial"/>
        </w:rPr>
        <w:t xml:space="preserve"> particular the</w:t>
      </w:r>
      <w:proofErr w:type="gramEnd"/>
      <w:r w:rsidRPr="00EB322B">
        <w:rPr>
          <w:rFonts w:ascii="Arial" w:hAnsi="Arial" w:cs="Arial"/>
        </w:rPr>
        <w:t xml:space="preserve"> forum will assist </w:t>
      </w:r>
      <w:r w:rsidR="00EB322B">
        <w:rPr>
          <w:rFonts w:ascii="Arial" w:hAnsi="Arial" w:cs="Arial"/>
        </w:rPr>
        <w:t>OPSS</w:t>
      </w:r>
      <w:r w:rsidRPr="00EB322B">
        <w:rPr>
          <w:rFonts w:ascii="Arial" w:hAnsi="Arial" w:cs="Arial"/>
        </w:rPr>
        <w:t xml:space="preserve"> in gaining a Wales perspective on PA </w:t>
      </w:r>
      <w:r w:rsidR="000E2650" w:rsidRPr="00EB322B">
        <w:rPr>
          <w:rFonts w:ascii="Arial" w:hAnsi="Arial" w:cs="Arial"/>
        </w:rPr>
        <w:t>delivery and development and consult on PA issues that have a devolved dimension.</w:t>
      </w:r>
      <w:r w:rsidRPr="00EB322B">
        <w:rPr>
          <w:rFonts w:ascii="Arial" w:hAnsi="Arial" w:cs="Arial"/>
        </w:rPr>
        <w:t xml:space="preserve"> </w:t>
      </w:r>
    </w:p>
    <w:p w14:paraId="2C8FAD83" w14:textId="77777777" w:rsidR="00D817AE" w:rsidRPr="00EB322B" w:rsidRDefault="00D817AE" w:rsidP="00D817AE">
      <w:pPr>
        <w:rPr>
          <w:rFonts w:ascii="Arial" w:hAnsi="Arial" w:cs="Arial"/>
          <w:b/>
          <w:u w:val="single"/>
        </w:rPr>
      </w:pPr>
    </w:p>
    <w:p w14:paraId="6A46968B" w14:textId="29D131E5" w:rsidR="00D817AE" w:rsidRDefault="00EB322B" w:rsidP="00D817AE">
      <w:pPr>
        <w:ind w:left="540" w:hanging="540"/>
        <w:rPr>
          <w:rFonts w:ascii="Arial" w:hAnsi="Arial" w:cs="Arial"/>
          <w:b/>
        </w:rPr>
      </w:pPr>
      <w:r>
        <w:rPr>
          <w:rFonts w:ascii="Arial" w:hAnsi="Arial" w:cs="Arial"/>
          <w:b/>
        </w:rPr>
        <w:t>Attendance</w:t>
      </w:r>
    </w:p>
    <w:p w14:paraId="5973D57D" w14:textId="77777777" w:rsidR="00EB322B" w:rsidRPr="00EB322B" w:rsidRDefault="00EB322B" w:rsidP="00D817AE">
      <w:pPr>
        <w:ind w:left="540" w:hanging="540"/>
        <w:rPr>
          <w:rFonts w:ascii="Arial" w:hAnsi="Arial" w:cs="Arial"/>
          <w:b/>
        </w:rPr>
      </w:pPr>
    </w:p>
    <w:p w14:paraId="747AEA0A" w14:textId="56CEF151" w:rsidR="000E2650" w:rsidRDefault="00EB322B" w:rsidP="00D817AE">
      <w:pPr>
        <w:jc w:val="both"/>
        <w:rPr>
          <w:rFonts w:ascii="Arial" w:hAnsi="Arial" w:cs="Arial"/>
          <w:color w:val="auto"/>
        </w:rPr>
      </w:pPr>
      <w:r>
        <w:rPr>
          <w:rFonts w:ascii="Arial" w:hAnsi="Arial" w:cs="Arial"/>
          <w:color w:val="auto"/>
        </w:rPr>
        <w:t xml:space="preserve">Invitations to attend the </w:t>
      </w:r>
      <w:r w:rsidR="00626BD7" w:rsidRPr="00EB322B">
        <w:rPr>
          <w:rFonts w:ascii="Arial" w:hAnsi="Arial" w:cs="Arial"/>
          <w:color w:val="auto"/>
        </w:rPr>
        <w:t>W</w:t>
      </w:r>
      <w:r w:rsidR="00E72504" w:rsidRPr="00EB322B">
        <w:rPr>
          <w:rFonts w:ascii="Arial" w:hAnsi="Arial" w:cs="Arial"/>
          <w:color w:val="auto"/>
        </w:rPr>
        <w:t xml:space="preserve">PAUG </w:t>
      </w:r>
      <w:r>
        <w:rPr>
          <w:rFonts w:ascii="Arial" w:hAnsi="Arial" w:cs="Arial"/>
          <w:color w:val="auto"/>
        </w:rPr>
        <w:t>started being sent out to a</w:t>
      </w:r>
      <w:r w:rsidR="00E72504" w:rsidRPr="00EB322B">
        <w:rPr>
          <w:rFonts w:ascii="Arial" w:hAnsi="Arial" w:cs="Arial"/>
          <w:color w:val="auto"/>
        </w:rPr>
        <w:t>ll businesses</w:t>
      </w:r>
      <w:r>
        <w:rPr>
          <w:rFonts w:ascii="Arial" w:hAnsi="Arial" w:cs="Arial"/>
          <w:color w:val="auto"/>
        </w:rPr>
        <w:t xml:space="preserve"> active in the </w:t>
      </w:r>
      <w:r w:rsidR="00E72504" w:rsidRPr="00EB322B">
        <w:rPr>
          <w:rFonts w:ascii="Arial" w:hAnsi="Arial" w:cs="Arial"/>
          <w:color w:val="auto"/>
        </w:rPr>
        <w:t>Primary Authorit</w:t>
      </w:r>
      <w:r>
        <w:rPr>
          <w:rFonts w:ascii="Arial" w:hAnsi="Arial" w:cs="Arial"/>
          <w:color w:val="auto"/>
        </w:rPr>
        <w:t xml:space="preserve">y scheme from Autumn of 2018 onwards. Up to that point only those Local Authorities (LAs) and Fire and Rescue Services active in the scheme attended. Currently LAs and businesses keen to learn more about the scheme may also attend. </w:t>
      </w:r>
    </w:p>
    <w:p w14:paraId="6040F878" w14:textId="50F84504" w:rsidR="000E2650" w:rsidRDefault="00EB322B" w:rsidP="00D817AE">
      <w:pPr>
        <w:jc w:val="both"/>
        <w:rPr>
          <w:rFonts w:ascii="Arial" w:hAnsi="Arial" w:cs="Arial"/>
          <w:color w:val="auto"/>
        </w:rPr>
      </w:pPr>
      <w:r w:rsidRPr="00EB322B">
        <w:rPr>
          <w:rFonts w:ascii="Arial" w:hAnsi="Arial" w:cs="Arial"/>
          <w:color w:val="auto"/>
        </w:rPr>
        <w:t xml:space="preserve">The Chair role is </w:t>
      </w:r>
      <w:r w:rsidR="00F958BA" w:rsidRPr="00EB322B">
        <w:rPr>
          <w:rFonts w:ascii="Arial" w:hAnsi="Arial" w:cs="Arial"/>
          <w:color w:val="auto"/>
        </w:rPr>
        <w:t>provided by OPS&amp;S</w:t>
      </w:r>
      <w:r>
        <w:rPr>
          <w:rFonts w:ascii="Arial" w:hAnsi="Arial" w:cs="Arial"/>
          <w:color w:val="auto"/>
        </w:rPr>
        <w:t>.</w:t>
      </w:r>
    </w:p>
    <w:p w14:paraId="28A35BB1" w14:textId="77777777" w:rsidR="000E2650" w:rsidRPr="00EB322B" w:rsidRDefault="000E2650" w:rsidP="00D817AE">
      <w:pPr>
        <w:jc w:val="both"/>
        <w:rPr>
          <w:rFonts w:ascii="Arial" w:hAnsi="Arial" w:cs="Arial"/>
        </w:rPr>
      </w:pPr>
    </w:p>
    <w:p w14:paraId="1E0162A1" w14:textId="77777777" w:rsidR="00D817AE" w:rsidRPr="00EB322B" w:rsidRDefault="000E2650" w:rsidP="00D817AE">
      <w:pPr>
        <w:jc w:val="both"/>
        <w:rPr>
          <w:rFonts w:ascii="Arial" w:hAnsi="Arial" w:cs="Arial"/>
          <w:b/>
        </w:rPr>
      </w:pPr>
      <w:r w:rsidRPr="00EB322B">
        <w:rPr>
          <w:rFonts w:ascii="Arial" w:hAnsi="Arial" w:cs="Arial"/>
          <w:b/>
        </w:rPr>
        <w:t>Review</w:t>
      </w:r>
    </w:p>
    <w:p w14:paraId="36317F59" w14:textId="77777777" w:rsidR="000E2650" w:rsidRPr="00EB322B" w:rsidRDefault="000E2650" w:rsidP="00D817AE">
      <w:pPr>
        <w:jc w:val="both"/>
        <w:rPr>
          <w:rFonts w:ascii="Arial" w:hAnsi="Arial" w:cs="Arial"/>
        </w:rPr>
      </w:pPr>
    </w:p>
    <w:p w14:paraId="2EEC3571" w14:textId="6854E20C" w:rsidR="00E72504" w:rsidRPr="00EB322B" w:rsidRDefault="00D817AE" w:rsidP="000E2650">
      <w:pPr>
        <w:jc w:val="both"/>
        <w:rPr>
          <w:rFonts w:ascii="Arial" w:hAnsi="Arial" w:cs="Arial"/>
        </w:rPr>
      </w:pPr>
      <w:r w:rsidRPr="00EB322B">
        <w:rPr>
          <w:rFonts w:ascii="Arial" w:hAnsi="Arial" w:cs="Arial"/>
        </w:rPr>
        <w:t>The terms of reference</w:t>
      </w:r>
      <w:r w:rsidR="000E2650" w:rsidRPr="00EB322B">
        <w:rPr>
          <w:rFonts w:ascii="Arial" w:hAnsi="Arial" w:cs="Arial"/>
        </w:rPr>
        <w:t xml:space="preserve">, </w:t>
      </w:r>
      <w:r w:rsidRPr="00EB322B">
        <w:rPr>
          <w:rFonts w:ascii="Arial" w:hAnsi="Arial" w:cs="Arial"/>
        </w:rPr>
        <w:t xml:space="preserve">membership </w:t>
      </w:r>
      <w:r w:rsidR="000E2650" w:rsidRPr="00EB322B">
        <w:rPr>
          <w:rFonts w:ascii="Arial" w:hAnsi="Arial" w:cs="Arial"/>
        </w:rPr>
        <w:t xml:space="preserve">and achievements against aims </w:t>
      </w:r>
      <w:r w:rsidR="00EB322B">
        <w:rPr>
          <w:rFonts w:ascii="Arial" w:hAnsi="Arial" w:cs="Arial"/>
        </w:rPr>
        <w:t xml:space="preserve">should be </w:t>
      </w:r>
      <w:r w:rsidRPr="00EB322B">
        <w:rPr>
          <w:rFonts w:ascii="Arial" w:hAnsi="Arial" w:cs="Arial"/>
        </w:rPr>
        <w:t>reviewed</w:t>
      </w:r>
      <w:r w:rsidR="000E2650" w:rsidRPr="00EB322B">
        <w:rPr>
          <w:rFonts w:ascii="Arial" w:hAnsi="Arial" w:cs="Arial"/>
        </w:rPr>
        <w:t xml:space="preserve">, initially after one year, with the full engagement of the Group. </w:t>
      </w:r>
    </w:p>
    <w:sectPr w:rsidR="00E72504" w:rsidRPr="00EB3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01540"/>
    <w:multiLevelType w:val="hybridMultilevel"/>
    <w:tmpl w:val="E1D8D056"/>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 w15:restartNumberingAfterBreak="0">
    <w:nsid w:val="403D2AAD"/>
    <w:multiLevelType w:val="hybridMultilevel"/>
    <w:tmpl w:val="217CD614"/>
    <w:lvl w:ilvl="0" w:tplc="C6F0A0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0795A"/>
    <w:multiLevelType w:val="hybridMultilevel"/>
    <w:tmpl w:val="0D78312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0765742"/>
    <w:multiLevelType w:val="hybridMultilevel"/>
    <w:tmpl w:val="698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67205"/>
    <w:multiLevelType w:val="hybridMultilevel"/>
    <w:tmpl w:val="0E7C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AE"/>
    <w:rsid w:val="00077E56"/>
    <w:rsid w:val="000E0196"/>
    <w:rsid w:val="000E2650"/>
    <w:rsid w:val="004B7664"/>
    <w:rsid w:val="00626BD7"/>
    <w:rsid w:val="008E4ADD"/>
    <w:rsid w:val="0099741E"/>
    <w:rsid w:val="00A776D5"/>
    <w:rsid w:val="00D817AE"/>
    <w:rsid w:val="00DB300C"/>
    <w:rsid w:val="00E72504"/>
    <w:rsid w:val="00EB322B"/>
    <w:rsid w:val="00F0603C"/>
    <w:rsid w:val="00F428B0"/>
    <w:rsid w:val="00F9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C8F7"/>
  <w15:docId w15:val="{8FAB3CB5-61E2-4851-822D-7FDCE28B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AE"/>
    <w:pPr>
      <w:spacing w:after="0" w:line="240" w:lineRule="auto"/>
    </w:pPr>
    <w:rPr>
      <w:rFonts w:ascii="Bookman Old Style" w:eastAsia="Times New Roman" w:hAnsi="Bookman Old Style"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17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F57CB5C197143B759DA5A8E4518E1" ma:contentTypeVersion="16471" ma:contentTypeDescription="Create a new document." ma:contentTypeScope="" ma:versionID="a8e4add266359d3e51d4eee3c15ad1ec">
  <xsd:schema xmlns:xsd="http://www.w3.org/2001/XMLSchema" xmlns:xs="http://www.w3.org/2001/XMLSchema" xmlns:p="http://schemas.microsoft.com/office/2006/metadata/properties" xmlns:ns2="0063f72e-ace3-48fb-9c1f-5b513408b31f" xmlns:ns3="0f592ed2-fe55-441c-8e33-289d44b78f89" xmlns:ns4="b67a7830-db79-4a49-bf27-2aff92a2201a" xmlns:ns5="a172083e-e40c-4314-b43a-827352a1ed2c" xmlns:ns6="b413c3fd-5a3b-4239-b985-69032e371c04" targetNamespace="http://schemas.microsoft.com/office/2006/metadata/properties" ma:root="true" ma:fieldsID="ae9ddb003bb5cdc71b7f048e52bef973" ns2:_="" ns3:_="" ns4:_="" ns5:_="" ns6:_="">
    <xsd:import namespace="0063f72e-ace3-48fb-9c1f-5b513408b31f"/>
    <xsd:import namespace="0f592ed2-fe55-441c-8e33-289d44b78f89"/>
    <xsd:import namespace="b67a7830-db79-4a49-bf27-2aff92a2201a"/>
    <xsd:import namespace="a172083e-e40c-4314-b43a-827352a1ed2c"/>
    <xsd:import namespace="b413c3fd-5a3b-4239-b985-69032e371c04"/>
    <xsd:element name="properties">
      <xsd:complexType>
        <xsd:sequence>
          <xsd:element name="documentManagement">
            <xsd:complexType>
              <xsd:all>
                <xsd:element ref="ns2:National_x0020_Caveat" minOccurs="0"/>
                <xsd:element ref="ns3:MediaServiceMetadata" minOccurs="0"/>
                <xsd:element ref="ns3:MediaServiceFastMetadata" minOccurs="0"/>
                <xsd:element ref="ns3:MediaServiceDateTaken" minOccurs="0"/>
                <xsd:element ref="ns3:MediaServiceAutoTags" minOccurs="0"/>
                <xsd:element ref="ns4:ExternallyShared" minOccurs="0"/>
                <xsd:element ref="ns4:LegacyAdditionalAuthors" minOccurs="0"/>
                <xsd:element ref="ns4:LegacyDocumentLink" minOccurs="0"/>
                <xsd:element ref="ns4:LegacyFolderLink" minOccurs="0"/>
                <xsd:element ref="ns5:LegacyPhysicalFormat" minOccurs="0"/>
                <xsd:element ref="ns2:SharedWithUsers" minOccurs="0"/>
                <xsd:element ref="ns2:SharedWithDetails" minOccurs="0"/>
                <xsd:element ref="ns6:Handling_x0020_Instructions" minOccurs="0"/>
                <xsd:element ref="ns3:MediaServiceLocation" minOccurs="0"/>
                <xsd:element ref="ns3:MediaServiceOCR" minOccurs="0"/>
                <xsd:element ref="ns3:CIRRUSPreviousRetentionPolicy" minOccurs="0"/>
                <xsd:element ref="ns3:LegacyCaseReferenceNumbe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National_x0020_Caveat" ma:index="8" nillable="true" ma:displayName="National Caveat" ma:default="" ma:format="Dropdown" ma:indexed="true" ma:internalName="National_x0020_Caveat">
      <xsd:simpleType>
        <xsd:restriction base="dms:Choice">
          <xsd:enumeration value="UK EYES ONL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92ed2-fe55-441c-8e33-289d44b78f8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CIRRUSPreviousRetentionPolicy" ma:index="23" nillable="true" ma:displayName="Previous Retention Policy" ma:internalName="CIRRUSPreviousRetentionPolicy">
      <xsd:simpleType>
        <xsd:restriction base="dms:Note">
          <xsd:maxLength value="255"/>
        </xsd:restriction>
      </xsd:simpleType>
    </xsd:element>
    <xsd:element name="LegacyCaseReferenceNumber" ma:index="24" nillable="true" ma:displayName="Legacy Case Reference Number" ma:internalName="LegacyCaseReferenceNumber">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3" nillable="true" ma:displayName="External" ma:description="Used with SPFX field customizer, displays if the item is externally shared" ma:hidden="true" ma:internalName="ExternallyShared">
      <xsd:simpleType>
        <xsd:restriction base="dms:Text"/>
      </xsd:simpleType>
    </xsd:element>
    <xsd:element name="LegacyAdditionalAuthors" ma:index="14" nillable="true" ma:displayName="Legacy Additional Authors" ma:internalName="LegacyAdditionalAuthors">
      <xsd:simpleType>
        <xsd:restriction base="dms:Note">
          <xsd:maxLength value="255"/>
        </xsd:restriction>
      </xsd:simpleType>
    </xsd:element>
    <xsd:element name="LegacyDocumentLink" ma:index="15" nillable="true" ma:displayName="Legacy Document Link" ma:internalName="LegacyDocumentLink">
      <xsd:simpleType>
        <xsd:restriction base="dms:Text">
          <xsd:maxLength value="255"/>
        </xsd:restriction>
      </xsd:simpleType>
    </xsd:element>
    <xsd:element name="LegacyFolderLink" ma:index="16"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17"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Handling_x0020_Instructions" ma:index="20" nillable="true" ma:displayName="Handling Instructions" ma:internalName="Handling_x0020_Instru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ternallyShared xmlns="b67a7830-db79-4a49-bf27-2aff92a2201a" xsi:nil="true"/>
    <LegacyFolderLink xmlns="b67a7830-db79-4a49-bf27-2aff92a2201a" xsi:nil="true"/>
    <LegacyAdditionalAuthors xmlns="b67a7830-db79-4a49-bf27-2aff92a2201a" xsi:nil="true"/>
    <LegacyDocumentLink xmlns="b67a7830-db79-4a49-bf27-2aff92a2201a" xsi:nil="true"/>
    <LegacyPhysicalFormat xmlns="a172083e-e40c-4314-b43a-827352a1ed2c">false</LegacyPhysicalFormat>
    <CIRRUSPreviousRetentionPolicy xmlns="0f592ed2-fe55-441c-8e33-289d44b78f89" xsi:nil="true"/>
    <LegacyCaseReferenceNumber xmlns="0f592ed2-fe55-441c-8e33-289d44b78f89" xsi:nil="true"/>
    <National_x0020_Caveat xmlns="0063f72e-ace3-48fb-9c1f-5b513408b31f" xsi:nil="true"/>
    <Handling_x0020_Instructions xmlns="b413c3fd-5a3b-4239-b985-69032e371c04" xsi:nil="true"/>
  </documentManagement>
</p:properties>
</file>

<file path=customXml/itemProps1.xml><?xml version="1.0" encoding="utf-8"?>
<ds:datastoreItem xmlns:ds="http://schemas.openxmlformats.org/officeDocument/2006/customXml" ds:itemID="{73A9C124-54A4-49B7-9D77-229D5D7A9E15}"/>
</file>

<file path=customXml/itemProps2.xml><?xml version="1.0" encoding="utf-8"?>
<ds:datastoreItem xmlns:ds="http://schemas.openxmlformats.org/officeDocument/2006/customXml" ds:itemID="{A4ACD385-E821-49C7-91CD-D629755A46D7}"/>
</file>

<file path=customXml/itemProps3.xml><?xml version="1.0" encoding="utf-8"?>
<ds:datastoreItem xmlns:ds="http://schemas.openxmlformats.org/officeDocument/2006/customXml" ds:itemID="{6AFE7FB8-51FB-4553-B2EA-17510A818061}"/>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WPAUG</dc:title>
  <dc:creator>G Perry</dc:creator>
  <cp:lastModifiedBy>Niall Boyle</cp:lastModifiedBy>
  <cp:revision>3</cp:revision>
  <dcterms:created xsi:type="dcterms:W3CDTF">2019-05-02T09:24:00Z</dcterms:created>
  <dcterms:modified xsi:type="dcterms:W3CDTF">2019-05-02T09:24:00Z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0x0101006A2F57CB5C197143B759DA5A8E4518E1</vt:lpwstr>
  </property>
  <property fmtid="{D5CDD505-2E9C-101B-9397-08002B2CF9AE}" pid="3" name="Business Unit">
    <vt:lpwstr>47;#Policy Implementation|7b7fc118-b849-420c-b221-ad402e02e9a4</vt:lpwstr>
  </property>
  <property fmtid="{D5CDD505-2E9C-101B-9397-08002B2CF9AE}" pid="4" name="TaxCatchAll">
    <vt:lpwstr>47;#Policy Implementation|7b7fc118-b849-420c-b221-ad402e02e9a4</vt:lpwstr>
  </property>
  <property fmtid="{D5CDD505-2E9C-101B-9397-08002B2CF9AE}" pid="5" name="m975189f4ba442ecbf67d4147307b177">
    <vt:lpwstr>Policy Implementation|7b7fc118-b849-420c-b221-ad402e02e9a4</vt:lpwstr>
  </property>
  <property fmtid="{D5CDD505-2E9C-101B-9397-08002B2CF9AE}" pid="6" name="Retention Label">
    <vt:lpwstr>HMG PPP Review</vt:lpwstr>
  </property>
  <property fmtid="{D5CDD505-2E9C-101B-9397-08002B2CF9AE}" pid="7" name="Government Body">
    <vt:lpwstr>BEIS</vt:lpwstr>
  </property>
  <property fmtid="{D5CDD505-2E9C-101B-9397-08002B2CF9AE}" pid="8" name="Order">
    <vt:r8>105592000</vt:r8>
  </property>
  <property fmtid="{D5CDD505-2E9C-101B-9397-08002B2CF9AE}" pid="9" name="_dlc_DocId">
    <vt:lpwstr>2QFN7KK647Q6-1561290103-1055920</vt:lpwstr>
  </property>
  <property fmtid="{D5CDD505-2E9C-101B-9397-08002B2CF9AE}" pid="10" name="_dlc_DocIdItemGuid">
    <vt:lpwstr>f832868d-b244-4d47-888a-b76bd411433e</vt:lpwstr>
  </property>
  <property fmtid="{D5CDD505-2E9C-101B-9397-08002B2CF9AE}" pid="11" name="_dlc_DocIdUrl">
    <vt:lpwstr>https://beisgov.sharepoint.com/sites/beis/352/_layouts/15/DocIdRedir.aspx?ID=2QFN7KK647Q6-1561290103-1055920, 2QFN7KK647Q6-1561290103-1055920</vt:lpwstr>
  </property>
</Properties>
</file>